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2" w:rsidRPr="00580DE4" w:rsidRDefault="00580DE4" w:rsidP="00580D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 w:rsidRPr="00580DE4">
        <w:rPr>
          <w:rFonts w:ascii="Times New Roman" w:hAnsi="Times New Roman" w:cs="Times New Roman"/>
          <w:sz w:val="28"/>
          <w:szCs w:val="28"/>
          <w:lang w:val="uk-UA"/>
        </w:rPr>
        <w:t>: Інформацію начальника фінансового управління міської ради Тищенко Т.П. «Про виконання бюджету міста Хмільника за 2018 рік» взяти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357C82" w:rsidRPr="0058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74"/>
    <w:rsid w:val="00357C82"/>
    <w:rsid w:val="00580DE4"/>
    <w:rsid w:val="00B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2019-02-27T13:58:00Z</dcterms:created>
  <dcterms:modified xsi:type="dcterms:W3CDTF">2019-02-27T14:00:00Z</dcterms:modified>
</cp:coreProperties>
</file>