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8" w:rsidRDefault="000E1FC8" w:rsidP="000E1FC8">
      <w:pPr>
        <w:ind w:right="-53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40690" cy="6235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C8" w:rsidRDefault="000E1FC8" w:rsidP="00EF77B8">
      <w:pPr>
        <w:jc w:val="center"/>
        <w:rPr>
          <w:b/>
          <w:bCs/>
          <w:lang w:val="uk-UA"/>
        </w:rPr>
      </w:pPr>
      <w:r>
        <w:rPr>
          <w:b/>
          <w:lang w:val="uk-UA"/>
        </w:rPr>
        <w:t>УКРАЇНА</w:t>
      </w:r>
    </w:p>
    <w:p w:rsidR="00EF77B8" w:rsidRDefault="000E1FC8" w:rsidP="00EF77B8">
      <w:pPr>
        <w:keepNext/>
        <w:jc w:val="center"/>
        <w:outlineLvl w:val="8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0E1FC8" w:rsidRDefault="000E1FC8" w:rsidP="00EF77B8">
      <w:pPr>
        <w:keepNext/>
        <w:jc w:val="center"/>
        <w:outlineLvl w:val="8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0E1FC8" w:rsidRDefault="000E1FC8" w:rsidP="00EF77B8">
      <w:pPr>
        <w:keepNext/>
        <w:jc w:val="center"/>
        <w:outlineLvl w:val="8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 №</w:t>
      </w:r>
      <w:r w:rsidR="00EF77B8">
        <w:rPr>
          <w:b/>
          <w:bCs/>
          <w:lang w:val="uk-UA"/>
        </w:rPr>
        <w:t xml:space="preserve"> 2005</w:t>
      </w:r>
    </w:p>
    <w:p w:rsidR="000E1FC8" w:rsidRDefault="000E1FC8" w:rsidP="000E1FC8">
      <w:pPr>
        <w:rPr>
          <w:lang w:val="uk-UA"/>
        </w:rPr>
      </w:pPr>
    </w:p>
    <w:p w:rsidR="000E1FC8" w:rsidRDefault="000E1FC8" w:rsidP="000E1FC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EF77B8">
        <w:rPr>
          <w:bCs/>
          <w:sz w:val="28"/>
          <w:szCs w:val="28"/>
          <w:lang w:val="uk-UA"/>
        </w:rPr>
        <w:t xml:space="preserve">16 квітня </w:t>
      </w:r>
      <w:r>
        <w:rPr>
          <w:bCs/>
          <w:sz w:val="28"/>
          <w:szCs w:val="28"/>
          <w:lang w:val="uk-UA"/>
        </w:rPr>
        <w:t xml:space="preserve">2019  року                                                 </w:t>
      </w:r>
      <w:r w:rsidR="00EF77B8">
        <w:rPr>
          <w:bCs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EF77B8">
        <w:rPr>
          <w:bCs/>
          <w:sz w:val="28"/>
          <w:szCs w:val="28"/>
          <w:lang w:val="uk-UA"/>
        </w:rPr>
        <w:t xml:space="preserve">  61</w:t>
      </w:r>
      <w:r>
        <w:rPr>
          <w:bCs/>
          <w:sz w:val="28"/>
          <w:szCs w:val="28"/>
          <w:lang w:val="uk-UA"/>
        </w:rPr>
        <w:t xml:space="preserve">сесія міської ради   </w:t>
      </w:r>
    </w:p>
    <w:p w:rsidR="000E1FC8" w:rsidRDefault="000E1FC8" w:rsidP="000E1FC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 скликання   </w:t>
      </w:r>
    </w:p>
    <w:p w:rsidR="000E1FC8" w:rsidRDefault="000E1FC8" w:rsidP="00FA2AE1">
      <w:pPr>
        <w:pStyle w:val="a4"/>
        <w:tabs>
          <w:tab w:val="left" w:pos="0"/>
        </w:tabs>
        <w:ind w:hanging="142"/>
        <w:rPr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Про виконання </w:t>
      </w:r>
      <w:r>
        <w:rPr>
          <w:sz w:val="28"/>
          <w:szCs w:val="28"/>
          <w:lang w:val="uk-UA"/>
        </w:rPr>
        <w:t xml:space="preserve">міської цільової Програми </w:t>
      </w:r>
    </w:p>
    <w:p w:rsidR="000E1FC8" w:rsidRDefault="000E1FC8" w:rsidP="00FA2AE1">
      <w:pPr>
        <w:pStyle w:val="a4"/>
        <w:tabs>
          <w:tab w:val="left" w:pos="0"/>
        </w:tabs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регулювання земельних відносин та управління</w:t>
      </w:r>
    </w:p>
    <w:p w:rsidR="000E1FC8" w:rsidRDefault="000E1FC8" w:rsidP="00FA2AE1">
      <w:pPr>
        <w:pStyle w:val="a4"/>
        <w:tabs>
          <w:tab w:val="left" w:pos="0"/>
        </w:tabs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комунальною власністю у місті Хмільнику на</w:t>
      </w:r>
    </w:p>
    <w:p w:rsidR="000E1FC8" w:rsidRDefault="000E1FC8" w:rsidP="00FA2AE1">
      <w:pPr>
        <w:pStyle w:val="a4"/>
        <w:tabs>
          <w:tab w:val="left" w:pos="0"/>
        </w:tabs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2017-2020 роки, затвердженої рішенням 28 сесії</w:t>
      </w:r>
    </w:p>
    <w:p w:rsidR="000E1FC8" w:rsidRDefault="000E1FC8" w:rsidP="00FA2AE1">
      <w:pPr>
        <w:pStyle w:val="a4"/>
        <w:tabs>
          <w:tab w:val="left" w:pos="0"/>
        </w:tabs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7 скликання від 27.12.2016 р</w:t>
      </w:r>
      <w:r w:rsidR="00EE35E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№674</w:t>
      </w:r>
    </w:p>
    <w:p w:rsidR="000E1FC8" w:rsidRDefault="00673442" w:rsidP="00FA2AE1">
      <w:pPr>
        <w:pStyle w:val="a4"/>
        <w:tabs>
          <w:tab w:val="left" w:pos="0"/>
        </w:tabs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(зі змінами)</w:t>
      </w:r>
    </w:p>
    <w:p w:rsidR="000E1FC8" w:rsidRDefault="000E1FC8" w:rsidP="000E1FC8">
      <w:pPr>
        <w:pStyle w:val="a4"/>
        <w:jc w:val="both"/>
        <w:rPr>
          <w:sz w:val="28"/>
          <w:szCs w:val="28"/>
          <w:lang w:val="uk-UA"/>
        </w:rPr>
      </w:pPr>
    </w:p>
    <w:p w:rsidR="000E1FC8" w:rsidRDefault="000E1FC8" w:rsidP="00673442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</w:t>
      </w:r>
      <w:r w:rsidR="009B7DA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уп</w:t>
      </w:r>
      <w:r w:rsidR="009B7DA8">
        <w:rPr>
          <w:sz w:val="28"/>
          <w:szCs w:val="28"/>
          <w:lang w:val="uk-UA"/>
        </w:rPr>
        <w:t xml:space="preserve">равління житлово-комунального господарства та комунальної власності Хмільницької міської ради </w:t>
      </w:r>
      <w:proofErr w:type="spellStart"/>
      <w:r w:rsidR="009B7DA8">
        <w:rPr>
          <w:sz w:val="28"/>
          <w:szCs w:val="28"/>
          <w:lang w:val="uk-UA"/>
        </w:rPr>
        <w:t>Сташка</w:t>
      </w:r>
      <w:proofErr w:type="spellEnd"/>
      <w:r w:rsidR="009B7DA8">
        <w:rPr>
          <w:sz w:val="28"/>
          <w:szCs w:val="28"/>
          <w:lang w:val="uk-UA"/>
        </w:rPr>
        <w:t xml:space="preserve"> І.</w:t>
      </w:r>
      <w:r w:rsidR="00FA2AE1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про виконання у 2018 році міської цільової Програми регулювання земельних відносин та управління комунальною власністю у місті Хмільнику на 2017-2020 роки, затвердженої рішенням 28 сесії міської ради 7 скликання від 27.12.2016 року №674</w:t>
      </w:r>
      <w:r w:rsidR="00673442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відповідно  до Порядку фінансування та моніторингу виконання міських цільових програм, затвердженого рішенням 25 сесії міської ради 6 скликання від 05.07.2012</w:t>
      </w:r>
      <w:r w:rsidR="00EE3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673442">
        <w:rPr>
          <w:sz w:val="28"/>
          <w:szCs w:val="28"/>
          <w:lang w:val="uk-UA"/>
        </w:rPr>
        <w:t>оку №755</w:t>
      </w:r>
      <w:r>
        <w:rPr>
          <w:sz w:val="28"/>
          <w:szCs w:val="28"/>
          <w:lang w:val="uk-UA"/>
        </w:rPr>
        <w:t>, керуючись ст.26</w:t>
      </w:r>
      <w:r w:rsidR="00673442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 «Про місцеве  самоврядування в Україні», міська рада</w:t>
      </w:r>
    </w:p>
    <w:p w:rsidR="000E1FC8" w:rsidRDefault="000E1FC8" w:rsidP="00673442">
      <w:pPr>
        <w:spacing w:before="6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В И Р І Ш И ЛА : </w:t>
      </w:r>
    </w:p>
    <w:p w:rsidR="000E1FC8" w:rsidRDefault="000E1FC8" w:rsidP="00673442">
      <w:pPr>
        <w:spacing w:before="60"/>
        <w:jc w:val="both"/>
        <w:outlineLvl w:val="0"/>
        <w:rPr>
          <w:bCs/>
          <w:sz w:val="28"/>
          <w:szCs w:val="28"/>
          <w:lang w:val="uk-UA"/>
        </w:rPr>
      </w:pPr>
    </w:p>
    <w:p w:rsidR="000E1FC8" w:rsidRDefault="000E1FC8" w:rsidP="00673442">
      <w:pPr>
        <w:pStyle w:val="a4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484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TimesNewRomanPSMT"/>
          <w:sz w:val="28"/>
          <w:szCs w:val="28"/>
          <w:lang w:val="uk-UA"/>
        </w:rPr>
        <w:t xml:space="preserve">про виконання у 2018 році </w:t>
      </w:r>
      <w:r>
        <w:rPr>
          <w:sz w:val="28"/>
          <w:szCs w:val="28"/>
          <w:lang w:val="uk-UA"/>
        </w:rPr>
        <w:t>міської цільової Програми регулювання земельних відносин та управління комунальною власністю у місті Хмільнику на 2017-2020 роки, затвердженої рішенням 28 сесії</w:t>
      </w:r>
      <w:r w:rsidR="00EE3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7 скликання від 27.12.2016 року №674</w:t>
      </w:r>
      <w:r w:rsidR="00EE35E2">
        <w:rPr>
          <w:sz w:val="28"/>
          <w:szCs w:val="28"/>
          <w:lang w:val="uk-UA"/>
        </w:rPr>
        <w:t xml:space="preserve"> (зі змінами)</w:t>
      </w:r>
      <w:r>
        <w:rPr>
          <w:rFonts w:eastAsia="TimesNewRomanPSMT"/>
          <w:sz w:val="28"/>
          <w:szCs w:val="28"/>
          <w:lang w:val="uk-UA"/>
        </w:rPr>
        <w:t>, взяти до відома.</w:t>
      </w:r>
      <w:r>
        <w:rPr>
          <w:sz w:val="28"/>
          <w:szCs w:val="28"/>
          <w:lang w:val="uk-UA"/>
        </w:rPr>
        <w:tab/>
      </w:r>
    </w:p>
    <w:p w:rsidR="00FB4847" w:rsidRPr="00360122" w:rsidRDefault="00FB4847" w:rsidP="00FB4847">
      <w:pPr>
        <w:pStyle w:val="a4"/>
        <w:ind w:firstLine="708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2</w:t>
      </w:r>
      <w:r w:rsidRPr="00360122">
        <w:rPr>
          <w:b/>
          <w:bCs/>
          <w:sz w:val="26"/>
          <w:szCs w:val="26"/>
          <w:lang w:val="uk-UA"/>
        </w:rPr>
        <w:t xml:space="preserve">. </w:t>
      </w:r>
      <w:r w:rsidRPr="00360122">
        <w:rPr>
          <w:sz w:val="26"/>
          <w:szCs w:val="26"/>
          <w:lang w:val="uk-UA"/>
        </w:rPr>
        <w:t xml:space="preserve"> 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FB4847" w:rsidRPr="00BE31C4" w:rsidRDefault="00FB4847" w:rsidP="00FB4847">
      <w:pPr>
        <w:pStyle w:val="a4"/>
        <w:jc w:val="both"/>
        <w:rPr>
          <w:lang w:val="uk-UA"/>
        </w:rPr>
      </w:pPr>
      <w:r w:rsidRPr="00BE31C4">
        <w:rPr>
          <w:lang w:val="uk-UA"/>
        </w:rPr>
        <w:t xml:space="preserve">           </w:t>
      </w:r>
    </w:p>
    <w:p w:rsidR="000E1FC8" w:rsidRDefault="000E1FC8" w:rsidP="00673442">
      <w:pPr>
        <w:jc w:val="both"/>
        <w:rPr>
          <w:rFonts w:eastAsia="TimesNewRomanPSMT"/>
          <w:sz w:val="28"/>
          <w:szCs w:val="28"/>
          <w:lang w:val="uk-UA"/>
        </w:rPr>
      </w:pPr>
    </w:p>
    <w:p w:rsidR="000E1FC8" w:rsidRDefault="000E1FC8" w:rsidP="00673442">
      <w:pPr>
        <w:jc w:val="both"/>
        <w:rPr>
          <w:rFonts w:eastAsia="TimesNewRomanPSMT"/>
          <w:sz w:val="28"/>
          <w:szCs w:val="28"/>
          <w:lang w:val="uk-UA"/>
        </w:rPr>
      </w:pPr>
    </w:p>
    <w:p w:rsidR="000E1FC8" w:rsidRDefault="000E1FC8" w:rsidP="00673442">
      <w:pPr>
        <w:jc w:val="both"/>
        <w:rPr>
          <w:rFonts w:eastAsia="TimesNewRomanPSMT"/>
          <w:sz w:val="28"/>
          <w:szCs w:val="28"/>
          <w:lang w:val="uk-UA"/>
        </w:rPr>
      </w:pPr>
    </w:p>
    <w:p w:rsidR="000E1FC8" w:rsidRDefault="000E1FC8" w:rsidP="00673442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Міський голова                                                    С.Б.</w:t>
      </w:r>
      <w:proofErr w:type="spellStart"/>
      <w:r>
        <w:rPr>
          <w:bCs/>
          <w:color w:val="000000"/>
          <w:sz w:val="28"/>
          <w:szCs w:val="28"/>
          <w:lang w:val="uk-UA"/>
        </w:rPr>
        <w:t>Редчик</w:t>
      </w:r>
      <w:proofErr w:type="spellEnd"/>
    </w:p>
    <w:p w:rsidR="000E1FC8" w:rsidRDefault="000E1FC8" w:rsidP="00673442">
      <w:pPr>
        <w:ind w:firstLine="720"/>
        <w:jc w:val="both"/>
        <w:rPr>
          <w:rFonts w:eastAsia="Arial Unicode MS"/>
          <w:b/>
          <w:sz w:val="28"/>
          <w:szCs w:val="28"/>
          <w:lang w:val="uk-UA"/>
        </w:rPr>
      </w:pPr>
    </w:p>
    <w:p w:rsidR="000E1FC8" w:rsidRDefault="000E1FC8" w:rsidP="00673442">
      <w:pPr>
        <w:ind w:firstLine="720"/>
        <w:jc w:val="both"/>
        <w:rPr>
          <w:rFonts w:eastAsia="Arial Unicode MS"/>
          <w:b/>
          <w:sz w:val="28"/>
          <w:szCs w:val="28"/>
          <w:lang w:val="uk-UA"/>
        </w:rPr>
      </w:pPr>
    </w:p>
    <w:p w:rsidR="000E1FC8" w:rsidRDefault="000E1FC8" w:rsidP="00673442">
      <w:pPr>
        <w:ind w:firstLine="720"/>
        <w:jc w:val="both"/>
        <w:rPr>
          <w:rFonts w:eastAsia="Arial Unicode MS"/>
          <w:b/>
          <w:sz w:val="28"/>
          <w:szCs w:val="28"/>
          <w:lang w:val="uk-UA"/>
        </w:rPr>
      </w:pPr>
    </w:p>
    <w:p w:rsidR="000E1FC8" w:rsidRDefault="000E1FC8" w:rsidP="00673442">
      <w:pPr>
        <w:tabs>
          <w:tab w:val="num" w:pos="0"/>
        </w:tabs>
        <w:ind w:firstLine="360"/>
        <w:jc w:val="both"/>
        <w:rPr>
          <w:lang w:val="uk-UA"/>
        </w:rPr>
      </w:pPr>
    </w:p>
    <w:p w:rsidR="000E1FC8" w:rsidRDefault="000E1FC8" w:rsidP="00673442">
      <w:pPr>
        <w:tabs>
          <w:tab w:val="num" w:pos="0"/>
        </w:tabs>
        <w:ind w:firstLine="360"/>
        <w:jc w:val="both"/>
        <w:rPr>
          <w:lang w:val="uk-UA"/>
        </w:rPr>
      </w:pPr>
    </w:p>
    <w:p w:rsidR="000E1FC8" w:rsidRDefault="000E1FC8" w:rsidP="00673442">
      <w:pPr>
        <w:pStyle w:val="HTML"/>
        <w:jc w:val="both"/>
        <w:rPr>
          <w:sz w:val="22"/>
        </w:rPr>
      </w:pPr>
    </w:p>
    <w:p w:rsidR="000E1FC8" w:rsidRDefault="000E1FC8" w:rsidP="00673442">
      <w:pPr>
        <w:pStyle w:val="HTML"/>
        <w:jc w:val="both"/>
        <w:rPr>
          <w:sz w:val="22"/>
        </w:rPr>
      </w:pPr>
    </w:p>
    <w:p w:rsidR="000E1FC8" w:rsidRPr="00C53939" w:rsidRDefault="00C53939" w:rsidP="00C5393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39">
        <w:rPr>
          <w:rFonts w:ascii="Times New Roman" w:hAnsi="Times New Roman" w:cs="Times New Roman"/>
          <w:b/>
          <w:sz w:val="28"/>
          <w:szCs w:val="28"/>
        </w:rPr>
        <w:lastRenderedPageBreak/>
        <w:t>Інформація</w:t>
      </w:r>
    </w:p>
    <w:p w:rsidR="00C53939" w:rsidRPr="00C53939" w:rsidRDefault="00C53939" w:rsidP="00EE35E2">
      <w:pPr>
        <w:pStyle w:val="a4"/>
        <w:jc w:val="both"/>
        <w:rPr>
          <w:b/>
          <w:sz w:val="28"/>
          <w:szCs w:val="28"/>
          <w:lang w:val="uk-UA"/>
        </w:rPr>
      </w:pPr>
      <w:r w:rsidRPr="00C53939">
        <w:rPr>
          <w:b/>
          <w:sz w:val="28"/>
          <w:szCs w:val="28"/>
          <w:lang w:val="uk-UA"/>
        </w:rPr>
        <w:t>до рішення «</w:t>
      </w:r>
      <w:r w:rsidRPr="00C53939">
        <w:rPr>
          <w:rFonts w:eastAsia="TimesNewRomanPSMT"/>
          <w:b/>
          <w:sz w:val="28"/>
          <w:szCs w:val="28"/>
          <w:lang w:val="uk-UA"/>
        </w:rPr>
        <w:t xml:space="preserve">Про виконання </w:t>
      </w:r>
      <w:r w:rsidRPr="00C53939">
        <w:rPr>
          <w:b/>
          <w:sz w:val="28"/>
          <w:szCs w:val="28"/>
          <w:lang w:val="uk-UA"/>
        </w:rPr>
        <w:t>міської цільової Програми регулювання земельних відносин та управління комунальною власністю у місті Хмільнику на 2017-2020 роки, затвердженої рішенням 28 сесії міської ради 7 скликання від 27.12.2016 р. №674</w:t>
      </w:r>
      <w:r w:rsidR="00EE35E2">
        <w:rPr>
          <w:b/>
          <w:sz w:val="28"/>
          <w:szCs w:val="28"/>
          <w:lang w:val="uk-UA"/>
        </w:rPr>
        <w:t xml:space="preserve"> (зі змінами)</w:t>
      </w:r>
      <w:r w:rsidRPr="00C53939">
        <w:rPr>
          <w:b/>
          <w:sz w:val="28"/>
          <w:szCs w:val="28"/>
          <w:lang w:val="uk-UA"/>
        </w:rPr>
        <w:t>»</w:t>
      </w:r>
    </w:p>
    <w:p w:rsidR="00C53939" w:rsidRPr="00C53939" w:rsidRDefault="00C53939" w:rsidP="00C53939">
      <w:pPr>
        <w:pStyle w:val="a4"/>
        <w:jc w:val="center"/>
        <w:rPr>
          <w:b/>
          <w:sz w:val="28"/>
          <w:szCs w:val="28"/>
          <w:lang w:val="uk-UA"/>
        </w:rPr>
      </w:pPr>
    </w:p>
    <w:p w:rsidR="00C53939" w:rsidRPr="00C53939" w:rsidRDefault="00C53939" w:rsidP="00C5393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7D" w:rsidRPr="002E1319" w:rsidRDefault="000B157D" w:rsidP="0031631C">
      <w:pPr>
        <w:tabs>
          <w:tab w:val="num" w:pos="0"/>
        </w:tabs>
        <w:ind w:firstLine="360"/>
        <w:jc w:val="center"/>
        <w:rPr>
          <w:b/>
          <w:lang w:val="uk-UA"/>
        </w:rPr>
      </w:pPr>
      <w:r w:rsidRPr="002E1319">
        <w:rPr>
          <w:b/>
          <w:lang w:val="uk-UA"/>
        </w:rPr>
        <w:t>Щорічний звіт</w:t>
      </w:r>
      <w:r w:rsidR="0031631C">
        <w:rPr>
          <w:b/>
          <w:lang w:val="uk-UA"/>
        </w:rPr>
        <w:t xml:space="preserve"> </w:t>
      </w:r>
      <w:r w:rsidRPr="002E1319">
        <w:rPr>
          <w:b/>
          <w:lang w:val="uk-UA"/>
        </w:rPr>
        <w:t>про хід виконання</w:t>
      </w:r>
      <w:r w:rsidR="0062423B" w:rsidRPr="002E1319">
        <w:rPr>
          <w:b/>
          <w:lang w:val="uk-UA"/>
        </w:rPr>
        <w:t xml:space="preserve"> у 2018 році</w:t>
      </w:r>
    </w:p>
    <w:p w:rsidR="00180564" w:rsidRPr="002E1319" w:rsidRDefault="000B157D" w:rsidP="000B157D">
      <w:pPr>
        <w:tabs>
          <w:tab w:val="num" w:pos="0"/>
        </w:tabs>
        <w:jc w:val="center"/>
        <w:rPr>
          <w:lang w:val="uk-UA"/>
        </w:rPr>
      </w:pPr>
      <w:r w:rsidRPr="002E1319">
        <w:rPr>
          <w:lang w:val="uk-UA"/>
        </w:rPr>
        <w:t xml:space="preserve"> </w:t>
      </w:r>
      <w:r w:rsidR="00753E1E" w:rsidRPr="002E1319">
        <w:rPr>
          <w:lang w:val="uk-UA"/>
        </w:rPr>
        <w:t xml:space="preserve"> </w:t>
      </w:r>
      <w:r w:rsidR="00831A0A" w:rsidRPr="002E1319">
        <w:rPr>
          <w:lang w:val="uk-UA"/>
        </w:rPr>
        <w:t xml:space="preserve">міської цільової </w:t>
      </w:r>
      <w:r w:rsidR="00B27960" w:rsidRPr="002E1319">
        <w:rPr>
          <w:lang w:val="uk-UA"/>
        </w:rPr>
        <w:t xml:space="preserve">Програми </w:t>
      </w:r>
      <w:r w:rsidR="00210346" w:rsidRPr="002E1319">
        <w:rPr>
          <w:lang w:val="uk-UA"/>
        </w:rPr>
        <w:t>регулювання земельних відносин та управління комунальною власністю у</w:t>
      </w:r>
      <w:r w:rsidR="00B27960" w:rsidRPr="002E1319">
        <w:rPr>
          <w:lang w:val="uk-UA"/>
        </w:rPr>
        <w:t xml:space="preserve"> міст</w:t>
      </w:r>
      <w:r w:rsidR="00210346" w:rsidRPr="002E1319">
        <w:rPr>
          <w:lang w:val="uk-UA"/>
        </w:rPr>
        <w:t>і</w:t>
      </w:r>
      <w:r w:rsidR="00B27960" w:rsidRPr="002E1319">
        <w:rPr>
          <w:lang w:val="uk-UA"/>
        </w:rPr>
        <w:t xml:space="preserve"> Хмільник</w:t>
      </w:r>
      <w:r w:rsidR="00210346" w:rsidRPr="002E1319">
        <w:rPr>
          <w:lang w:val="uk-UA"/>
        </w:rPr>
        <w:t>у</w:t>
      </w:r>
      <w:r w:rsidR="00B27960" w:rsidRPr="002E1319">
        <w:rPr>
          <w:lang w:val="uk-UA"/>
        </w:rPr>
        <w:t xml:space="preserve"> на 201</w:t>
      </w:r>
      <w:r w:rsidR="007F4BDA" w:rsidRPr="002E1319">
        <w:rPr>
          <w:lang w:val="uk-UA"/>
        </w:rPr>
        <w:t>7</w:t>
      </w:r>
      <w:r w:rsidR="00B27960" w:rsidRPr="002E1319">
        <w:rPr>
          <w:lang w:val="uk-UA"/>
        </w:rPr>
        <w:t>-20</w:t>
      </w:r>
      <w:r w:rsidR="007F4BDA" w:rsidRPr="002E1319">
        <w:rPr>
          <w:lang w:val="uk-UA"/>
        </w:rPr>
        <w:t>20</w:t>
      </w:r>
      <w:r w:rsidR="00B27960" w:rsidRPr="002E1319">
        <w:rPr>
          <w:lang w:val="uk-UA"/>
        </w:rPr>
        <w:t xml:space="preserve"> р</w:t>
      </w:r>
      <w:r w:rsidR="00210346" w:rsidRPr="002E1319">
        <w:rPr>
          <w:lang w:val="uk-UA"/>
        </w:rPr>
        <w:t>оки</w:t>
      </w:r>
      <w:r w:rsidR="00443232" w:rsidRPr="002E1319">
        <w:rPr>
          <w:lang w:val="uk-UA"/>
        </w:rPr>
        <w:t xml:space="preserve"> (зі змінами) (надалі - Програма)</w:t>
      </w:r>
    </w:p>
    <w:p w:rsidR="00AA1514" w:rsidRDefault="00AA1514" w:rsidP="002E0555">
      <w:pPr>
        <w:tabs>
          <w:tab w:val="num" w:pos="0"/>
        </w:tabs>
        <w:jc w:val="center"/>
        <w:rPr>
          <w:b/>
          <w:lang w:val="uk-UA"/>
        </w:rPr>
      </w:pPr>
    </w:p>
    <w:p w:rsidR="00831A0A" w:rsidRPr="002E1319" w:rsidRDefault="007F4BDA" w:rsidP="002E0555">
      <w:pPr>
        <w:tabs>
          <w:tab w:val="num" w:pos="0"/>
        </w:tabs>
        <w:jc w:val="center"/>
        <w:rPr>
          <w:b/>
          <w:lang w:val="uk-UA"/>
        </w:rPr>
      </w:pPr>
      <w:r w:rsidRPr="002E1319">
        <w:rPr>
          <w:b/>
          <w:lang w:val="uk-UA"/>
        </w:rPr>
        <w:t>І. Основні дані</w:t>
      </w:r>
    </w:p>
    <w:p w:rsidR="00443232" w:rsidRPr="002E1319" w:rsidRDefault="00443232" w:rsidP="00443232">
      <w:pPr>
        <w:tabs>
          <w:tab w:val="num" w:pos="0"/>
        </w:tabs>
        <w:jc w:val="both"/>
        <w:rPr>
          <w:lang w:val="uk-UA"/>
        </w:rPr>
      </w:pPr>
      <w:r w:rsidRPr="002E1319">
        <w:rPr>
          <w:lang w:val="uk-UA"/>
        </w:rPr>
        <w:t>Програма затверджена рішенням 28 сесії міської ради 7 скликання від 27.12.2016 р</w:t>
      </w:r>
      <w:r w:rsidR="00C16D20">
        <w:rPr>
          <w:lang w:val="uk-UA"/>
        </w:rPr>
        <w:t>.</w:t>
      </w:r>
      <w:r w:rsidRPr="002E1319">
        <w:rPr>
          <w:lang w:val="uk-UA"/>
        </w:rPr>
        <w:t xml:space="preserve"> №674.</w:t>
      </w:r>
    </w:p>
    <w:p w:rsidR="005514FF" w:rsidRPr="002E1319" w:rsidRDefault="00463CDE" w:rsidP="005514FF">
      <w:pPr>
        <w:tabs>
          <w:tab w:val="num" w:pos="0"/>
        </w:tabs>
        <w:ind w:firstLine="360"/>
        <w:jc w:val="both"/>
        <w:rPr>
          <w:lang w:val="uk-UA"/>
        </w:rPr>
      </w:pPr>
      <w:r w:rsidRPr="002E1319">
        <w:rPr>
          <w:lang w:val="uk-UA"/>
        </w:rPr>
        <w:t>Співв</w:t>
      </w:r>
      <w:r w:rsidR="00895229" w:rsidRPr="002E1319">
        <w:rPr>
          <w:lang w:val="uk-UA"/>
        </w:rPr>
        <w:t>иконавцями</w:t>
      </w:r>
      <w:r w:rsidR="00C5297B" w:rsidRPr="002E1319">
        <w:rPr>
          <w:lang w:val="uk-UA"/>
        </w:rPr>
        <w:t xml:space="preserve"> </w:t>
      </w:r>
      <w:r w:rsidR="00895229" w:rsidRPr="002E1319">
        <w:rPr>
          <w:lang w:val="uk-UA"/>
        </w:rPr>
        <w:t xml:space="preserve">Програми є </w:t>
      </w:r>
      <w:r w:rsidR="007F4BDA" w:rsidRPr="002E1319">
        <w:rPr>
          <w:lang w:val="uk-UA"/>
        </w:rPr>
        <w:t xml:space="preserve">відділ </w:t>
      </w:r>
      <w:r w:rsidR="00895229" w:rsidRPr="002E1319">
        <w:rPr>
          <w:lang w:val="uk-UA"/>
        </w:rPr>
        <w:t xml:space="preserve">земельних відносин міської ради та управління житлово-комунального господарства та комунальної власності </w:t>
      </w:r>
      <w:r w:rsidR="007F4BDA" w:rsidRPr="002E1319">
        <w:rPr>
          <w:lang w:val="uk-UA"/>
        </w:rPr>
        <w:t xml:space="preserve">Хмільницької </w:t>
      </w:r>
      <w:r w:rsidR="00895229" w:rsidRPr="002E1319">
        <w:rPr>
          <w:lang w:val="uk-UA"/>
        </w:rPr>
        <w:t>міської ради.</w:t>
      </w:r>
    </w:p>
    <w:p w:rsidR="00170AD6" w:rsidRPr="002E1319" w:rsidRDefault="004E1A87" w:rsidP="005514FF">
      <w:pPr>
        <w:tabs>
          <w:tab w:val="num" w:pos="0"/>
        </w:tabs>
        <w:ind w:firstLine="360"/>
        <w:jc w:val="both"/>
        <w:rPr>
          <w:lang w:val="uk-UA"/>
        </w:rPr>
      </w:pPr>
      <w:r w:rsidRPr="002E1319">
        <w:rPr>
          <w:lang w:val="uk-UA"/>
        </w:rPr>
        <w:t xml:space="preserve">Метою </w:t>
      </w:r>
      <w:r w:rsidR="00C7108C" w:rsidRPr="002E1319">
        <w:rPr>
          <w:lang w:val="uk-UA"/>
        </w:rPr>
        <w:t xml:space="preserve">Програми в частині управління комунальною </w:t>
      </w:r>
      <w:r w:rsidR="00100FA0" w:rsidRPr="002E1319">
        <w:rPr>
          <w:lang w:val="uk-UA"/>
        </w:rPr>
        <w:t>власністю є забезпечення</w:t>
      </w:r>
      <w:r w:rsidR="00271508" w:rsidRPr="002E1319">
        <w:rPr>
          <w:lang w:val="uk-UA"/>
        </w:rPr>
        <w:t xml:space="preserve"> раціональ</w:t>
      </w:r>
      <w:r w:rsidR="001E019C" w:rsidRPr="002E1319">
        <w:rPr>
          <w:lang w:val="uk-UA"/>
        </w:rPr>
        <w:t>н</w:t>
      </w:r>
      <w:r w:rsidR="00100FA0" w:rsidRPr="002E1319">
        <w:rPr>
          <w:lang w:val="uk-UA"/>
        </w:rPr>
        <w:t xml:space="preserve">ого та ефективного </w:t>
      </w:r>
      <w:r w:rsidR="006240ED" w:rsidRPr="002E1319">
        <w:rPr>
          <w:lang w:val="uk-UA"/>
        </w:rPr>
        <w:t>використання комунального майна</w:t>
      </w:r>
      <w:r w:rsidR="001E019C" w:rsidRPr="002E1319">
        <w:rPr>
          <w:lang w:val="uk-UA"/>
        </w:rPr>
        <w:t>,</w:t>
      </w:r>
      <w:r w:rsidR="00271508" w:rsidRPr="002E1319">
        <w:rPr>
          <w:lang w:val="uk-UA"/>
        </w:rPr>
        <w:t xml:space="preserve"> поповнення міського бюджету за рахунок </w:t>
      </w:r>
      <w:r w:rsidR="00C16D20">
        <w:rPr>
          <w:lang w:val="uk-UA"/>
        </w:rPr>
        <w:t>приватизації (</w:t>
      </w:r>
      <w:r w:rsidR="00271508" w:rsidRPr="002E1319">
        <w:rPr>
          <w:lang w:val="uk-UA"/>
        </w:rPr>
        <w:t>відчуження</w:t>
      </w:r>
      <w:r w:rsidR="00C16D20">
        <w:rPr>
          <w:lang w:val="uk-UA"/>
        </w:rPr>
        <w:t>)</w:t>
      </w:r>
      <w:r w:rsidR="00271508" w:rsidRPr="002E1319">
        <w:rPr>
          <w:lang w:val="uk-UA"/>
        </w:rPr>
        <w:t xml:space="preserve"> та оренди об’єктів комунальної власності.</w:t>
      </w:r>
    </w:p>
    <w:p w:rsidR="00443232" w:rsidRDefault="0062423B" w:rsidP="00443232">
      <w:pPr>
        <w:tabs>
          <w:tab w:val="num" w:pos="0"/>
        </w:tabs>
        <w:ind w:firstLine="360"/>
        <w:jc w:val="both"/>
        <w:rPr>
          <w:lang w:val="uk-UA"/>
        </w:rPr>
      </w:pPr>
      <w:r w:rsidRPr="002E1319">
        <w:rPr>
          <w:lang w:val="uk-UA"/>
        </w:rPr>
        <w:t>С</w:t>
      </w:r>
      <w:r w:rsidR="00443232" w:rsidRPr="002E1319">
        <w:rPr>
          <w:lang w:val="uk-UA"/>
        </w:rPr>
        <w:t>трок виконання</w:t>
      </w:r>
      <w:r w:rsidRPr="002E1319">
        <w:rPr>
          <w:lang w:val="uk-UA"/>
        </w:rPr>
        <w:t xml:space="preserve"> Програми – 2017-2020 роки</w:t>
      </w:r>
      <w:r w:rsidR="00443232" w:rsidRPr="002E1319">
        <w:rPr>
          <w:lang w:val="uk-UA"/>
        </w:rPr>
        <w:t>.</w:t>
      </w:r>
    </w:p>
    <w:p w:rsidR="00AA1514" w:rsidRPr="002E1319" w:rsidRDefault="00AA1514" w:rsidP="00443232">
      <w:pPr>
        <w:tabs>
          <w:tab w:val="num" w:pos="0"/>
        </w:tabs>
        <w:ind w:firstLine="360"/>
        <w:jc w:val="both"/>
        <w:rPr>
          <w:lang w:val="uk-UA"/>
        </w:rPr>
      </w:pPr>
    </w:p>
    <w:p w:rsidR="00AF4087" w:rsidRDefault="00AF4087" w:rsidP="002E0555">
      <w:pPr>
        <w:tabs>
          <w:tab w:val="num" w:pos="0"/>
        </w:tabs>
        <w:jc w:val="center"/>
        <w:rPr>
          <w:b/>
          <w:lang w:val="uk-UA"/>
        </w:rPr>
      </w:pPr>
      <w:r w:rsidRPr="002E1319">
        <w:rPr>
          <w:b/>
          <w:lang w:val="uk-UA"/>
        </w:rPr>
        <w:t>ІІ. Виконання завдань та заходів.</w:t>
      </w:r>
    </w:p>
    <w:p w:rsidR="00AA1514" w:rsidRPr="002E1319" w:rsidRDefault="00AA1514" w:rsidP="002E0555">
      <w:pPr>
        <w:tabs>
          <w:tab w:val="num" w:pos="0"/>
        </w:tabs>
        <w:jc w:val="center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850"/>
        <w:gridCol w:w="992"/>
        <w:gridCol w:w="709"/>
        <w:gridCol w:w="851"/>
        <w:gridCol w:w="992"/>
        <w:gridCol w:w="709"/>
      </w:tblGrid>
      <w:tr w:rsidR="00A37BA6" w:rsidRPr="005A0CAE" w:rsidTr="001F41F6">
        <w:trPr>
          <w:trHeight w:val="4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A31423" w:rsidRDefault="00A37BA6" w:rsidP="004573F3">
            <w:pPr>
              <w:pStyle w:val="a4"/>
              <w:rPr>
                <w:sz w:val="22"/>
                <w:szCs w:val="22"/>
                <w:lang w:val="uk-UA"/>
              </w:rPr>
            </w:pPr>
            <w:r w:rsidRPr="00A31423">
              <w:rPr>
                <w:sz w:val="22"/>
                <w:szCs w:val="22"/>
                <w:lang w:val="uk-UA"/>
              </w:rPr>
              <w:t xml:space="preserve">Захід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AA0B45" w:rsidRDefault="00A37BA6" w:rsidP="005A0CAE">
            <w:pPr>
              <w:pStyle w:val="a4"/>
              <w:rPr>
                <w:sz w:val="22"/>
                <w:szCs w:val="22"/>
                <w:lang w:val="uk-UA"/>
              </w:rPr>
            </w:pPr>
            <w:proofErr w:type="spellStart"/>
            <w:r w:rsidRPr="00AA0B45">
              <w:rPr>
                <w:sz w:val="22"/>
                <w:szCs w:val="22"/>
                <w:lang w:val="uk-UA"/>
              </w:rPr>
              <w:t>Відпо-відальний</w:t>
            </w:r>
            <w:proofErr w:type="spellEnd"/>
            <w:r w:rsidRPr="00AA0B45">
              <w:rPr>
                <w:sz w:val="22"/>
                <w:szCs w:val="22"/>
                <w:lang w:val="uk-UA"/>
              </w:rPr>
              <w:t xml:space="preserve"> виконавець</w:t>
            </w:r>
            <w:r w:rsidR="00A31423" w:rsidRPr="00AA0B45">
              <w:rPr>
                <w:sz w:val="22"/>
                <w:szCs w:val="22"/>
                <w:lang w:val="uk-UA"/>
              </w:rPr>
              <w:t>,</w:t>
            </w:r>
            <w:r w:rsidRPr="00AA0B45">
              <w:rPr>
                <w:sz w:val="22"/>
                <w:szCs w:val="22"/>
                <w:lang w:val="uk-UA"/>
              </w:rPr>
              <w:t xml:space="preserve"> термін виконання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A31423" w:rsidRDefault="00A37BA6" w:rsidP="004573F3">
            <w:pPr>
              <w:pStyle w:val="a4"/>
              <w:rPr>
                <w:sz w:val="22"/>
                <w:szCs w:val="22"/>
                <w:lang w:val="uk-UA"/>
              </w:rPr>
            </w:pPr>
            <w:r w:rsidRPr="00A31423">
              <w:rPr>
                <w:sz w:val="22"/>
                <w:szCs w:val="22"/>
                <w:lang w:val="uk-UA"/>
              </w:rPr>
              <w:t>Планові обсяги фінансування (</w:t>
            </w:r>
            <w:proofErr w:type="spellStart"/>
            <w:r w:rsidRPr="00A31423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A31423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A31423" w:rsidRDefault="00A37BA6" w:rsidP="004573F3">
            <w:pPr>
              <w:pStyle w:val="a4"/>
              <w:rPr>
                <w:sz w:val="22"/>
                <w:szCs w:val="22"/>
                <w:lang w:val="uk-UA"/>
              </w:rPr>
            </w:pPr>
            <w:r w:rsidRPr="00A31423">
              <w:rPr>
                <w:sz w:val="22"/>
                <w:szCs w:val="22"/>
                <w:lang w:val="uk-UA"/>
              </w:rPr>
              <w:t>Фактичні обсяги фінансування (</w:t>
            </w:r>
            <w:proofErr w:type="spellStart"/>
            <w:r w:rsidRPr="00A31423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A31423">
              <w:rPr>
                <w:sz w:val="22"/>
                <w:szCs w:val="22"/>
                <w:lang w:val="uk-UA"/>
              </w:rPr>
              <w:t>.)</w:t>
            </w:r>
          </w:p>
        </w:tc>
      </w:tr>
      <w:tr w:rsidR="00A37BA6" w:rsidRPr="00006402" w:rsidTr="001F41F6">
        <w:trPr>
          <w:trHeight w:val="2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6" w:rsidRPr="009C4E52" w:rsidRDefault="00A37BA6" w:rsidP="004573F3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6" w:rsidRPr="009C4E52" w:rsidRDefault="00A37BA6" w:rsidP="004573F3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  <w:r w:rsidRPr="00006402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  <w:r w:rsidRPr="00006402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  <w:r w:rsidRPr="00006402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  <w:r w:rsidRPr="00006402">
              <w:rPr>
                <w:sz w:val="20"/>
                <w:szCs w:val="20"/>
                <w:lang w:val="uk-UA"/>
              </w:rPr>
              <w:t>в тому числі</w:t>
            </w:r>
          </w:p>
        </w:tc>
      </w:tr>
      <w:tr w:rsidR="00A37BA6" w:rsidRPr="00006402" w:rsidTr="001F41F6">
        <w:trPr>
          <w:trHeight w:val="5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6" w:rsidRPr="009C4E52" w:rsidRDefault="00A37BA6" w:rsidP="004573F3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6" w:rsidRPr="009C4E52" w:rsidRDefault="00A37BA6" w:rsidP="004573F3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  <w:r w:rsidRPr="00006402">
              <w:rPr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F6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  <w:r w:rsidRPr="00006402">
              <w:rPr>
                <w:sz w:val="20"/>
                <w:szCs w:val="20"/>
                <w:lang w:val="uk-UA"/>
              </w:rPr>
              <w:t xml:space="preserve">інші </w:t>
            </w:r>
            <w:proofErr w:type="spellStart"/>
            <w:r w:rsidRPr="00006402">
              <w:rPr>
                <w:sz w:val="20"/>
                <w:szCs w:val="20"/>
                <w:lang w:val="uk-UA"/>
              </w:rPr>
              <w:t>дже</w:t>
            </w:r>
            <w:proofErr w:type="spellEnd"/>
          </w:p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006402">
              <w:rPr>
                <w:sz w:val="20"/>
                <w:szCs w:val="20"/>
                <w:lang w:val="uk-UA"/>
              </w:rPr>
              <w:t>рела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  <w:r w:rsidRPr="00006402">
              <w:rPr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6" w:rsidRPr="00006402" w:rsidRDefault="00A37BA6" w:rsidP="004573F3">
            <w:pPr>
              <w:pStyle w:val="a4"/>
              <w:rPr>
                <w:sz w:val="20"/>
                <w:szCs w:val="20"/>
                <w:lang w:val="uk-UA"/>
              </w:rPr>
            </w:pPr>
            <w:r w:rsidRPr="00006402">
              <w:rPr>
                <w:sz w:val="20"/>
                <w:szCs w:val="20"/>
                <w:lang w:val="uk-UA"/>
              </w:rPr>
              <w:t xml:space="preserve">інші </w:t>
            </w:r>
            <w:proofErr w:type="spellStart"/>
            <w:r w:rsidRPr="00006402">
              <w:rPr>
                <w:sz w:val="20"/>
                <w:szCs w:val="20"/>
                <w:lang w:val="uk-UA"/>
              </w:rPr>
              <w:t>дже</w:t>
            </w:r>
            <w:proofErr w:type="spellEnd"/>
            <w:r w:rsidR="0028544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06402">
              <w:rPr>
                <w:sz w:val="20"/>
                <w:szCs w:val="20"/>
                <w:lang w:val="uk-UA"/>
              </w:rPr>
              <w:t>рела</w:t>
            </w:r>
            <w:proofErr w:type="spellEnd"/>
          </w:p>
        </w:tc>
      </w:tr>
      <w:tr w:rsidR="00DB2D32" w:rsidRPr="000D4387" w:rsidTr="001F41F6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2" w:rsidRPr="000D4387" w:rsidRDefault="00DB2D32" w:rsidP="001F41F6">
            <w:pPr>
              <w:rPr>
                <w:bCs/>
                <w:color w:val="000000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 xml:space="preserve">1.2.5.Виготовлення проектів землеустрою на земельні ділянки, призначені для обслуговування багатоквартирних будинків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2" w:rsidRPr="000D4387" w:rsidRDefault="00DB2D32" w:rsidP="00C43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КП «Хміль</w:t>
            </w:r>
          </w:p>
          <w:p w:rsidR="00DB2D32" w:rsidRPr="000D4387" w:rsidRDefault="00DB2D32" w:rsidP="00C433F3">
            <w:pPr>
              <w:pStyle w:val="a4"/>
              <w:rPr>
                <w:sz w:val="22"/>
                <w:szCs w:val="22"/>
                <w:lang w:val="uk-UA"/>
              </w:rPr>
            </w:pPr>
            <w:proofErr w:type="spellStart"/>
            <w:r w:rsidRPr="000D4387">
              <w:rPr>
                <w:sz w:val="22"/>
                <w:szCs w:val="22"/>
                <w:lang w:val="uk-UA"/>
              </w:rPr>
              <w:t>ницька</w:t>
            </w:r>
            <w:proofErr w:type="spellEnd"/>
            <w:r w:rsidRPr="000D4387">
              <w:rPr>
                <w:sz w:val="22"/>
                <w:szCs w:val="22"/>
                <w:lang w:val="uk-UA"/>
              </w:rPr>
              <w:t xml:space="preserve"> ЖЕК»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2" w:rsidRPr="000D4387" w:rsidRDefault="00DD5FCF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21,360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2" w:rsidRPr="000D4387" w:rsidRDefault="00DD5FCF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21,360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2" w:rsidRPr="000D4387" w:rsidRDefault="00DD5FCF" w:rsidP="00A27500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2" w:rsidRPr="000D4387" w:rsidRDefault="00DD5FCF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21,360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2" w:rsidRPr="000D4387" w:rsidRDefault="00DD5FCF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21,360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2" w:rsidRPr="000D4387" w:rsidRDefault="001F41F6" w:rsidP="00457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</w:tr>
      <w:tr w:rsidR="00F22C78" w:rsidRPr="000D4387" w:rsidTr="001F41F6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2" w:rsidRPr="000D4387" w:rsidRDefault="00F22C78" w:rsidP="00E45152">
            <w:pPr>
              <w:jc w:val="both"/>
              <w:rPr>
                <w:color w:val="000000"/>
                <w:lang w:val="uk-UA"/>
              </w:rPr>
            </w:pPr>
            <w:r w:rsidRPr="000D4387">
              <w:rPr>
                <w:color w:val="000000"/>
                <w:sz w:val="22"/>
                <w:szCs w:val="22"/>
                <w:lang w:val="uk-UA"/>
              </w:rPr>
              <w:t xml:space="preserve">2.1.2 Проведення технічної інвентаризації майна </w:t>
            </w:r>
            <w:r w:rsidR="00E45152" w:rsidRPr="000D4387">
              <w:rPr>
                <w:color w:val="000000"/>
                <w:sz w:val="22"/>
                <w:szCs w:val="22"/>
                <w:lang w:val="uk-UA"/>
              </w:rPr>
              <w:t>комуна</w:t>
            </w:r>
          </w:p>
          <w:p w:rsidR="00F22C78" w:rsidRPr="000D4387" w:rsidRDefault="00F22C78" w:rsidP="00E45152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0D4387">
              <w:rPr>
                <w:color w:val="000000"/>
                <w:sz w:val="22"/>
                <w:szCs w:val="22"/>
                <w:lang w:val="uk-UA"/>
              </w:rPr>
              <w:t>льної</w:t>
            </w:r>
            <w:proofErr w:type="spellEnd"/>
            <w:r w:rsidRPr="000D4387">
              <w:rPr>
                <w:color w:val="000000"/>
                <w:sz w:val="22"/>
                <w:szCs w:val="22"/>
                <w:lang w:val="uk-UA"/>
              </w:rPr>
              <w:t xml:space="preserve"> власності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0D4387" w:rsidRDefault="00F22C78" w:rsidP="00E45152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Управління ЖКГ та КВ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0D4387" w:rsidRDefault="000E0C8F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0D4387" w:rsidRDefault="000E0C8F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0D4387" w:rsidRDefault="00F22C78" w:rsidP="00A27500">
            <w:pPr>
              <w:pStyle w:val="a4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0D4387" w:rsidRDefault="00B51814" w:rsidP="000E0C8F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</w:t>
            </w:r>
            <w:r w:rsidR="000E0C8F">
              <w:rPr>
                <w:bCs/>
                <w:lang w:val="uk-UA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0D4387" w:rsidRDefault="00B51814" w:rsidP="000E0C8F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</w:t>
            </w:r>
            <w:r w:rsidR="000E0C8F">
              <w:rPr>
                <w:bCs/>
                <w:lang w:val="uk-UA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0D4387" w:rsidRDefault="00F22C78" w:rsidP="004573F3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  <w:tr w:rsidR="000D4387" w:rsidRPr="000D4387" w:rsidTr="001F41F6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jc w:val="both"/>
              <w:rPr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2.2.1 Проведення  оцінки майна та рецензування звітів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E45152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Управління ЖКГ та КВ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9B7DA8" w:rsidP="009B7DA8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E0C8F" w:rsidP="000E0C8F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1740FC" w:rsidP="00A27500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1740FC" w:rsidP="000E0C8F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0E0C8F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,</w:t>
            </w:r>
            <w:r w:rsidR="000E0C8F">
              <w:rPr>
                <w:bCs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1740FC" w:rsidP="000E0C8F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0E0C8F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,</w:t>
            </w:r>
            <w:r w:rsidR="000E0C8F">
              <w:rPr>
                <w:bCs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1740FC" w:rsidP="004573F3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D4387" w:rsidRPr="000D4387" w:rsidTr="001F41F6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1F41F6">
            <w:pPr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2.4.1. Придбання комплектів спортивного інвентарю, спортивного обладнання, аудіо, відео техніки та комплекту меблів для реабілітаційного центру учасників АТО по вул. Літописна, 31, в м. Хмільнику Вінницької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2E1319">
            <w:pPr>
              <w:rPr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 xml:space="preserve">виконавчий комітет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lang w:val="uk-UA"/>
              </w:rPr>
              <w:t>114,640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346098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lang w:val="uk-UA"/>
              </w:rPr>
              <w:t>114,640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A27500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bCs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346098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lang w:val="uk-UA"/>
              </w:rPr>
              <w:t>114,599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lang w:val="uk-UA"/>
              </w:rPr>
              <w:t>114,599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57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</w:tr>
      <w:tr w:rsidR="000D4387" w:rsidRPr="000D4387" w:rsidTr="001F41F6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F66C8">
            <w:pPr>
              <w:pStyle w:val="11"/>
              <w:ind w:left="0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 xml:space="preserve">2.4.3. Встановлення засобів дистанційної передачі даних з обліку газу для забезпечення  послугами теплопостачання гуртожитку по вул. Сергія Муравського,11 в </w:t>
            </w:r>
            <w:proofErr w:type="spellStart"/>
            <w:r w:rsidRPr="000D4387">
              <w:rPr>
                <w:bCs/>
                <w:sz w:val="22"/>
                <w:szCs w:val="22"/>
                <w:lang w:val="uk-UA"/>
              </w:rPr>
              <w:t>м.Хміль</w:t>
            </w:r>
            <w:proofErr w:type="spellEnd"/>
          </w:p>
          <w:p w:rsidR="000D4387" w:rsidRPr="000D4387" w:rsidRDefault="000D4387" w:rsidP="001F41F6">
            <w:pPr>
              <w:pStyle w:val="11"/>
              <w:ind w:left="0"/>
              <w:rPr>
                <w:bCs/>
                <w:lang w:val="uk-UA"/>
              </w:rPr>
            </w:pPr>
            <w:proofErr w:type="spellStart"/>
            <w:r w:rsidRPr="000D4387">
              <w:rPr>
                <w:bCs/>
                <w:sz w:val="22"/>
                <w:szCs w:val="22"/>
                <w:lang w:val="uk-UA"/>
              </w:rPr>
              <w:t>нику</w:t>
            </w:r>
            <w:proofErr w:type="spellEnd"/>
            <w:r w:rsidRPr="000D4387">
              <w:rPr>
                <w:bCs/>
                <w:sz w:val="22"/>
                <w:szCs w:val="22"/>
                <w:lang w:val="uk-UA"/>
              </w:rPr>
              <w:t xml:space="preserve"> Вінницької обл. (з </w:t>
            </w:r>
            <w:proofErr w:type="spellStart"/>
            <w:r w:rsidRPr="000D4387">
              <w:rPr>
                <w:bCs/>
                <w:sz w:val="22"/>
                <w:szCs w:val="22"/>
                <w:lang w:val="uk-UA"/>
              </w:rPr>
              <w:t>виго</w:t>
            </w:r>
            <w:proofErr w:type="spellEnd"/>
            <w:r w:rsidRPr="000D438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D4387">
              <w:rPr>
                <w:bCs/>
                <w:sz w:val="22"/>
                <w:szCs w:val="22"/>
                <w:lang w:val="uk-UA"/>
              </w:rPr>
              <w:lastRenderedPageBreak/>
              <w:t>товленням</w:t>
            </w:r>
            <w:proofErr w:type="spellEnd"/>
            <w:r w:rsidRPr="000D4387">
              <w:rPr>
                <w:bCs/>
                <w:sz w:val="22"/>
                <w:szCs w:val="22"/>
                <w:lang w:val="uk-UA"/>
              </w:rPr>
              <w:t xml:space="preserve"> та погодженням проектної  документації)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F66C8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lastRenderedPageBreak/>
              <w:t>Управління ЖКГ та КВ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9,972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9,972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A27500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9,972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9,972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57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</w:tr>
      <w:tr w:rsidR="000D4387" w:rsidRPr="000D4387" w:rsidTr="001F41F6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lastRenderedPageBreak/>
              <w:t xml:space="preserve">3.1.1. Реконструкція з  розширенням адміністративного будинку управління праці та соціального захисту населення міської ради по 2-му провулку Пушкіна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Управління праці та соціального захисту населення міської ради</w:t>
            </w:r>
          </w:p>
          <w:p w:rsidR="000D4387" w:rsidRPr="000D4387" w:rsidRDefault="000D4387" w:rsidP="00C433F3">
            <w:pPr>
              <w:pStyle w:val="a4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686,953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686,953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686,953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686,953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C43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</w:tr>
      <w:tr w:rsidR="000D4387" w:rsidRPr="000D4387" w:rsidTr="001F41F6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E174B6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 xml:space="preserve">3.1.3. Реконструкція будівлі для розміщення </w:t>
            </w:r>
            <w:proofErr w:type="spellStart"/>
            <w:r w:rsidRPr="000D4387">
              <w:rPr>
                <w:sz w:val="22"/>
                <w:szCs w:val="22"/>
                <w:lang w:val="uk-UA"/>
              </w:rPr>
              <w:t>реабілітацій</w:t>
            </w:r>
            <w:proofErr w:type="spellEnd"/>
            <w:r w:rsidRPr="000D438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D4387">
              <w:rPr>
                <w:sz w:val="22"/>
                <w:szCs w:val="22"/>
                <w:lang w:val="uk-UA"/>
              </w:rPr>
              <w:t>ного</w:t>
            </w:r>
            <w:proofErr w:type="spellEnd"/>
            <w:r w:rsidRPr="000D4387">
              <w:rPr>
                <w:sz w:val="22"/>
                <w:szCs w:val="22"/>
                <w:lang w:val="uk-UA"/>
              </w:rPr>
              <w:t xml:space="preserve"> центру для учасників антитерористичної операції та інших громадських </w:t>
            </w:r>
            <w:proofErr w:type="spellStart"/>
            <w:r w:rsidRPr="000D4387">
              <w:rPr>
                <w:sz w:val="22"/>
                <w:szCs w:val="22"/>
                <w:lang w:val="uk-UA"/>
              </w:rPr>
              <w:t>організа</w:t>
            </w:r>
            <w:proofErr w:type="spellEnd"/>
          </w:p>
          <w:p w:rsidR="000D4387" w:rsidRPr="000D4387" w:rsidRDefault="000D4387" w:rsidP="00606434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 xml:space="preserve">цій по вул. Літописна,31 у </w:t>
            </w:r>
            <w:proofErr w:type="spellStart"/>
            <w:r w:rsidRPr="000D4387">
              <w:rPr>
                <w:sz w:val="22"/>
                <w:szCs w:val="22"/>
                <w:lang w:val="uk-UA"/>
              </w:rPr>
              <w:t>м.Хмільнику</w:t>
            </w:r>
            <w:proofErr w:type="spellEnd"/>
            <w:r w:rsidRPr="000D4387">
              <w:rPr>
                <w:sz w:val="22"/>
                <w:szCs w:val="22"/>
                <w:lang w:val="uk-UA"/>
              </w:rPr>
              <w:t xml:space="preserve"> Вінницької </w:t>
            </w:r>
            <w:r w:rsidR="00606434">
              <w:rPr>
                <w:sz w:val="22"/>
                <w:szCs w:val="22"/>
                <w:lang w:val="uk-UA"/>
              </w:rPr>
              <w:t>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5A0CAE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Управління ЖКГ та КВ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A27500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564,635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9C4E52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564,635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A27500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0D15F4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5</w:t>
            </w:r>
            <w:r w:rsidR="000D15F4">
              <w:rPr>
                <w:bCs/>
                <w:sz w:val="22"/>
                <w:szCs w:val="22"/>
                <w:lang w:val="uk-UA"/>
              </w:rPr>
              <w:t>37</w:t>
            </w:r>
            <w:r w:rsidRPr="000D4387">
              <w:rPr>
                <w:bCs/>
                <w:sz w:val="22"/>
                <w:szCs w:val="22"/>
                <w:lang w:val="uk-UA"/>
              </w:rPr>
              <w:t>,</w:t>
            </w:r>
            <w:r w:rsidR="000D15F4">
              <w:rPr>
                <w:bCs/>
                <w:sz w:val="22"/>
                <w:szCs w:val="22"/>
                <w:lang w:val="uk-UA"/>
              </w:rPr>
              <w:t>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0E0C8F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>5</w:t>
            </w:r>
            <w:r w:rsidR="000E0C8F">
              <w:rPr>
                <w:bCs/>
                <w:sz w:val="22"/>
                <w:szCs w:val="22"/>
                <w:lang w:val="uk-UA"/>
              </w:rPr>
              <w:t>37</w:t>
            </w:r>
            <w:r w:rsidRPr="000D4387">
              <w:rPr>
                <w:bCs/>
                <w:sz w:val="22"/>
                <w:szCs w:val="22"/>
                <w:lang w:val="uk-UA"/>
              </w:rPr>
              <w:t>,</w:t>
            </w:r>
            <w:r w:rsidR="000E0C8F">
              <w:rPr>
                <w:bCs/>
                <w:sz w:val="22"/>
                <w:szCs w:val="22"/>
                <w:lang w:val="uk-UA"/>
              </w:rPr>
              <w:t>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57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</w:tr>
      <w:tr w:rsidR="000E0C8F" w:rsidRPr="000D4387" w:rsidTr="001F41F6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34" w:rsidRDefault="000E0C8F" w:rsidP="000E0C8F">
            <w:pPr>
              <w:pStyle w:val="a4"/>
              <w:rPr>
                <w:lang w:val="uk-UA"/>
              </w:rPr>
            </w:pPr>
            <w:r w:rsidRPr="000E0C8F">
              <w:t xml:space="preserve">3.1.4.Капітальний ремонт </w:t>
            </w:r>
            <w:proofErr w:type="spellStart"/>
            <w:r w:rsidRPr="000E0C8F">
              <w:t>адміністративної</w:t>
            </w:r>
            <w:proofErr w:type="spellEnd"/>
            <w:r w:rsidRPr="000E0C8F">
              <w:t xml:space="preserve"> </w:t>
            </w:r>
            <w:proofErr w:type="spellStart"/>
            <w:r w:rsidRPr="000E0C8F">
              <w:t>будівлі</w:t>
            </w:r>
            <w:proofErr w:type="spellEnd"/>
            <w:r w:rsidRPr="000E0C8F">
              <w:t xml:space="preserve"> по </w:t>
            </w:r>
            <w:proofErr w:type="spellStart"/>
            <w:r w:rsidRPr="000E0C8F">
              <w:t>вул</w:t>
            </w:r>
            <w:proofErr w:type="gramStart"/>
            <w:r w:rsidRPr="000E0C8F">
              <w:t>.П</w:t>
            </w:r>
            <w:proofErr w:type="gramEnd"/>
            <w:r w:rsidRPr="000E0C8F">
              <w:t>ушкіна</w:t>
            </w:r>
            <w:proofErr w:type="spellEnd"/>
            <w:r w:rsidRPr="000E0C8F">
              <w:t>, 36 в</w:t>
            </w:r>
            <w:r>
              <w:rPr>
                <w:lang w:val="uk-UA"/>
              </w:rPr>
              <w:t xml:space="preserve"> </w:t>
            </w:r>
            <w:proofErr w:type="spellStart"/>
            <w:r w:rsidRPr="000E0C8F">
              <w:t>м.Хміль</w:t>
            </w:r>
            <w:proofErr w:type="spellEnd"/>
          </w:p>
          <w:p w:rsidR="000E0C8F" w:rsidRPr="000E0C8F" w:rsidRDefault="000E0C8F" w:rsidP="000E0C8F">
            <w:pPr>
              <w:pStyle w:val="a4"/>
              <w:rPr>
                <w:sz w:val="22"/>
                <w:szCs w:val="22"/>
                <w:lang w:val="uk-UA"/>
              </w:rPr>
            </w:pPr>
            <w:r w:rsidRPr="000E0C8F">
              <w:t>ник</w:t>
            </w:r>
            <w:proofErr w:type="gramStart"/>
            <w:r w:rsidRPr="000E0C8F">
              <w:t xml:space="preserve"> </w:t>
            </w:r>
            <w:proofErr w:type="spellStart"/>
            <w:r w:rsidRPr="000E0C8F">
              <w:t>В</w:t>
            </w:r>
            <w:proofErr w:type="gramEnd"/>
            <w:r w:rsidRPr="000E0C8F">
              <w:t>інницької</w:t>
            </w:r>
            <w:proofErr w:type="spellEnd"/>
            <w:r w:rsidRPr="000E0C8F">
              <w:t xml:space="preserve"> </w:t>
            </w:r>
            <w:proofErr w:type="spellStart"/>
            <w:r w:rsidRPr="000E0C8F">
              <w:t>області</w:t>
            </w:r>
            <w:proofErr w:type="spellEnd"/>
            <w:r w:rsidRPr="000E0C8F">
              <w:t xml:space="preserve"> (з </w:t>
            </w:r>
            <w:proofErr w:type="spellStart"/>
            <w:r w:rsidRPr="000E0C8F">
              <w:t>виготовленням</w:t>
            </w:r>
            <w:proofErr w:type="spellEnd"/>
            <w:r w:rsidRPr="000E0C8F">
              <w:t xml:space="preserve"> ПКД та </w:t>
            </w:r>
            <w:proofErr w:type="spellStart"/>
            <w:r w:rsidRPr="000E0C8F">
              <w:t>проведенням</w:t>
            </w:r>
            <w:proofErr w:type="spellEnd"/>
            <w:r w:rsidRPr="000E0C8F">
              <w:t xml:space="preserve"> </w:t>
            </w:r>
            <w:proofErr w:type="spellStart"/>
            <w:r w:rsidRPr="000E0C8F">
              <w:t>її</w:t>
            </w:r>
            <w:proofErr w:type="spellEnd"/>
            <w:r w:rsidRPr="000E0C8F">
              <w:t xml:space="preserve"> </w:t>
            </w:r>
            <w:proofErr w:type="spellStart"/>
            <w:r w:rsidRPr="000E0C8F">
              <w:t>експертизи</w:t>
            </w:r>
            <w:proofErr w:type="spellEnd"/>
            <w:r w:rsidRPr="000E0C8F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F" w:rsidRPr="000D4387" w:rsidRDefault="000E0C8F" w:rsidP="005A0CAE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Управління ЖКГ та КВ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F" w:rsidRPr="000D4387" w:rsidRDefault="000E0C8F" w:rsidP="00A27500">
            <w:pPr>
              <w:pStyle w:val="a4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66,223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F" w:rsidRPr="000D4387" w:rsidRDefault="000E0C8F" w:rsidP="009C4E52">
            <w:pPr>
              <w:pStyle w:val="a4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66,223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F" w:rsidRPr="000D4387" w:rsidRDefault="000E0C8F" w:rsidP="00A27500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F" w:rsidRPr="000D4387" w:rsidRDefault="000E0C8F" w:rsidP="009C4E52">
            <w:pPr>
              <w:pStyle w:val="a4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F" w:rsidRPr="000D4387" w:rsidRDefault="000E0C8F" w:rsidP="000E0C8F">
            <w:pPr>
              <w:pStyle w:val="a4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41,814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F" w:rsidRPr="000D4387" w:rsidRDefault="000E0C8F" w:rsidP="004573F3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D4387" w:rsidRPr="000D4387" w:rsidTr="001F41F6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0B30D4">
            <w:pPr>
              <w:rPr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 xml:space="preserve">3.1.5.Капітальний ремонт пасажирських ліфтів №1  та №2 в адміністративному приміщенні Хмільницької міської ради по </w:t>
            </w:r>
            <w:proofErr w:type="spellStart"/>
            <w:r w:rsidRPr="000D4387">
              <w:rPr>
                <w:sz w:val="22"/>
                <w:szCs w:val="22"/>
                <w:lang w:val="uk-UA"/>
              </w:rPr>
              <w:t>вул.Столярчу</w:t>
            </w:r>
            <w:proofErr w:type="spellEnd"/>
            <w:r w:rsidRPr="000D438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D4387">
              <w:rPr>
                <w:sz w:val="22"/>
                <w:szCs w:val="22"/>
                <w:lang w:val="uk-UA"/>
              </w:rPr>
              <w:t>ка</w:t>
            </w:r>
            <w:proofErr w:type="spellEnd"/>
            <w:r w:rsidRPr="000D4387">
              <w:rPr>
                <w:sz w:val="22"/>
                <w:szCs w:val="22"/>
                <w:lang w:val="uk-UA"/>
              </w:rPr>
              <w:t xml:space="preserve">,10 в </w:t>
            </w:r>
            <w:proofErr w:type="spellStart"/>
            <w:r w:rsidRPr="000D4387">
              <w:rPr>
                <w:sz w:val="22"/>
                <w:szCs w:val="22"/>
                <w:lang w:val="uk-UA"/>
              </w:rPr>
              <w:t>м.Хмільник</w:t>
            </w:r>
            <w:proofErr w:type="spellEnd"/>
            <w:r w:rsidRPr="000D4387">
              <w:rPr>
                <w:sz w:val="22"/>
                <w:szCs w:val="22"/>
                <w:lang w:val="uk-UA"/>
              </w:rPr>
              <w:t xml:space="preserve"> Вінницької області (з виготовленням ПКД та проведенням її експертизи)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0B30D4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bCs/>
                <w:sz w:val="22"/>
                <w:szCs w:val="22"/>
                <w:lang w:val="uk-UA"/>
              </w:rPr>
              <w:t xml:space="preserve">виконавчий комітет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A27500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9404A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A27500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9404A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199,882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9404A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199,882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573F3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-</w:t>
            </w:r>
          </w:p>
        </w:tc>
      </w:tr>
      <w:tr w:rsidR="000D4387" w:rsidRPr="000D4387" w:rsidTr="001F41F6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E174B6">
            <w:pPr>
              <w:pStyle w:val="a4"/>
              <w:rPr>
                <w:sz w:val="22"/>
                <w:szCs w:val="22"/>
                <w:lang w:val="uk-UA"/>
              </w:rPr>
            </w:pPr>
            <w:r w:rsidRPr="000D4387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A27500">
            <w:pPr>
              <w:pStyle w:val="a4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15F4" w:rsidP="009B7DA8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9B7DA8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,</w:t>
            </w:r>
            <w:r w:rsidR="009B7DA8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15F4" w:rsidP="009B7DA8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9B7DA8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15F4" w:rsidP="00A27500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15F4" w:rsidP="0049404A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1625,083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15F4" w:rsidP="00A27500">
            <w:pPr>
              <w:pStyle w:val="a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1625,083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7" w:rsidRPr="000D4387" w:rsidRDefault="000D4387" w:rsidP="004573F3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</w:tbl>
    <w:p w:rsidR="00B22B19" w:rsidRPr="000D4387" w:rsidRDefault="00A85536" w:rsidP="004573F3">
      <w:pPr>
        <w:pStyle w:val="a4"/>
        <w:rPr>
          <w:sz w:val="22"/>
          <w:szCs w:val="22"/>
          <w:lang w:val="uk-UA"/>
        </w:rPr>
      </w:pPr>
      <w:r w:rsidRPr="000D4387">
        <w:rPr>
          <w:sz w:val="22"/>
          <w:szCs w:val="22"/>
          <w:lang w:val="uk-UA"/>
        </w:rPr>
        <w:t xml:space="preserve">   </w:t>
      </w:r>
      <w:r w:rsidR="008458B3" w:rsidRPr="000D4387">
        <w:rPr>
          <w:sz w:val="22"/>
          <w:szCs w:val="22"/>
          <w:lang w:val="uk-UA"/>
        </w:rPr>
        <w:t xml:space="preserve">    </w:t>
      </w:r>
      <w:r w:rsidRPr="000D4387">
        <w:rPr>
          <w:sz w:val="22"/>
          <w:szCs w:val="22"/>
          <w:lang w:val="uk-UA"/>
        </w:rPr>
        <w:t xml:space="preserve"> </w:t>
      </w:r>
    </w:p>
    <w:p w:rsidR="00B51814" w:rsidRPr="0031631C" w:rsidRDefault="00B22B19" w:rsidP="009C4E52">
      <w:pPr>
        <w:pStyle w:val="a4"/>
        <w:jc w:val="both"/>
        <w:rPr>
          <w:lang w:val="uk-UA"/>
        </w:rPr>
      </w:pPr>
      <w:r w:rsidRPr="0031631C">
        <w:rPr>
          <w:lang w:val="uk-UA"/>
        </w:rPr>
        <w:t xml:space="preserve"> </w:t>
      </w:r>
      <w:r w:rsidR="009C4E52" w:rsidRPr="0031631C">
        <w:rPr>
          <w:lang w:val="uk-UA"/>
        </w:rPr>
        <w:t xml:space="preserve"> </w:t>
      </w:r>
      <w:r w:rsidR="008245C8" w:rsidRPr="0031631C">
        <w:rPr>
          <w:lang w:val="uk-UA"/>
        </w:rPr>
        <w:t xml:space="preserve">   В 201</w:t>
      </w:r>
      <w:r w:rsidR="00B51814" w:rsidRPr="0031631C">
        <w:rPr>
          <w:lang w:val="uk-UA"/>
        </w:rPr>
        <w:t>8</w:t>
      </w:r>
      <w:r w:rsidR="008245C8" w:rsidRPr="0031631C">
        <w:rPr>
          <w:lang w:val="uk-UA"/>
        </w:rPr>
        <w:t xml:space="preserve"> році </w:t>
      </w:r>
      <w:r w:rsidR="00B51814" w:rsidRPr="0031631C">
        <w:rPr>
          <w:lang w:val="uk-UA"/>
        </w:rPr>
        <w:t>відповідно до заходу</w:t>
      </w:r>
      <w:r w:rsidR="008245C8" w:rsidRPr="0031631C">
        <w:rPr>
          <w:lang w:val="uk-UA"/>
        </w:rPr>
        <w:t xml:space="preserve"> Програм</w:t>
      </w:r>
      <w:r w:rsidR="00B51814" w:rsidRPr="0031631C">
        <w:rPr>
          <w:lang w:val="uk-UA"/>
        </w:rPr>
        <w:t>и «1.2.4.</w:t>
      </w:r>
      <w:r w:rsidR="00673442">
        <w:rPr>
          <w:lang w:val="uk-UA"/>
        </w:rPr>
        <w:t xml:space="preserve"> </w:t>
      </w:r>
      <w:r w:rsidR="00B51814" w:rsidRPr="0031631C">
        <w:rPr>
          <w:lang w:val="uk-UA"/>
        </w:rPr>
        <w:t>Виготовлення документації із землеустрою на земельні ділянки під комунальним майном для оформлення права власності територіальної громади міста Хмільника» була проведена закупівля послуг через електронну систему Прозоро з метою виготовлення документації із землеустрою на земельні ділянки, що знаходяться за адресами: вул. Пушкіна,12</w:t>
      </w:r>
      <w:r w:rsidR="00D71781" w:rsidRPr="0031631C">
        <w:rPr>
          <w:lang w:val="uk-UA"/>
        </w:rPr>
        <w:t>;</w:t>
      </w:r>
      <w:r w:rsidR="00B51814" w:rsidRPr="0031631C">
        <w:rPr>
          <w:lang w:val="uk-UA"/>
        </w:rPr>
        <w:t xml:space="preserve"> </w:t>
      </w:r>
      <w:r w:rsidR="00D71781" w:rsidRPr="0031631C">
        <w:rPr>
          <w:lang w:val="uk-UA"/>
        </w:rPr>
        <w:t xml:space="preserve">вул. Пушкіна,36; </w:t>
      </w:r>
      <w:proofErr w:type="spellStart"/>
      <w:r w:rsidR="00B51814" w:rsidRPr="0031631C">
        <w:rPr>
          <w:lang w:val="uk-UA"/>
        </w:rPr>
        <w:t>вул.</w:t>
      </w:r>
      <w:r w:rsidR="00D71781" w:rsidRPr="0031631C">
        <w:rPr>
          <w:lang w:val="uk-UA"/>
        </w:rPr>
        <w:t>Лисенка</w:t>
      </w:r>
      <w:proofErr w:type="spellEnd"/>
      <w:r w:rsidR="00D71781" w:rsidRPr="0031631C">
        <w:rPr>
          <w:lang w:val="uk-UA"/>
        </w:rPr>
        <w:t>,23Б, на яких знаходиться нерухоме комунальне майно. Вартість надання таких послуг складає 11999 грн. Виконання послуг передбачено на 2019 рік.</w:t>
      </w:r>
    </w:p>
    <w:p w:rsidR="00AA1514" w:rsidRDefault="00AA1514" w:rsidP="002E0555">
      <w:pPr>
        <w:tabs>
          <w:tab w:val="num" w:pos="0"/>
        </w:tabs>
        <w:ind w:firstLine="360"/>
        <w:jc w:val="center"/>
        <w:rPr>
          <w:b/>
          <w:lang w:val="uk-UA"/>
        </w:rPr>
      </w:pPr>
    </w:p>
    <w:p w:rsidR="00F85326" w:rsidRPr="0031631C" w:rsidRDefault="00F85326" w:rsidP="002E0555">
      <w:pPr>
        <w:tabs>
          <w:tab w:val="num" w:pos="0"/>
        </w:tabs>
        <w:ind w:firstLine="360"/>
        <w:jc w:val="center"/>
        <w:rPr>
          <w:b/>
          <w:lang w:val="uk-UA"/>
        </w:rPr>
      </w:pPr>
      <w:r w:rsidRPr="0031631C">
        <w:rPr>
          <w:b/>
          <w:lang w:val="uk-UA"/>
        </w:rPr>
        <w:t>ІІІ. Оцінка ефективності виконання.</w:t>
      </w:r>
    </w:p>
    <w:p w:rsidR="00A37BA6" w:rsidRDefault="00D71781" w:rsidP="00D71781">
      <w:pPr>
        <w:pStyle w:val="a4"/>
        <w:ind w:firstLine="360"/>
        <w:jc w:val="both"/>
        <w:rPr>
          <w:lang w:val="uk-UA"/>
        </w:rPr>
      </w:pPr>
      <w:r w:rsidRPr="0031631C">
        <w:rPr>
          <w:lang w:val="uk-UA"/>
        </w:rPr>
        <w:t>В</w:t>
      </w:r>
      <w:r w:rsidR="005514FF" w:rsidRPr="0031631C">
        <w:rPr>
          <w:lang w:val="uk-UA"/>
        </w:rPr>
        <w:t xml:space="preserve">иконання заходів </w:t>
      </w:r>
      <w:r w:rsidR="00A37BA6" w:rsidRPr="0031631C">
        <w:rPr>
          <w:lang w:val="uk-UA"/>
        </w:rPr>
        <w:t>Програми</w:t>
      </w:r>
      <w:r w:rsidRPr="0031631C">
        <w:rPr>
          <w:lang w:val="uk-UA"/>
        </w:rPr>
        <w:t>, що сприяли ефективному використанню нерухомого комунального майна</w:t>
      </w:r>
      <w:r w:rsidR="00A37BA6" w:rsidRPr="0031631C">
        <w:rPr>
          <w:lang w:val="uk-UA"/>
        </w:rPr>
        <w:t xml:space="preserve">  дало змогу  досягнути  </w:t>
      </w:r>
      <w:r w:rsidRPr="0031631C">
        <w:rPr>
          <w:lang w:val="uk-UA"/>
        </w:rPr>
        <w:t xml:space="preserve"> таких</w:t>
      </w:r>
      <w:r w:rsidR="00A37BA6" w:rsidRPr="0031631C">
        <w:rPr>
          <w:lang w:val="uk-UA"/>
        </w:rPr>
        <w:t xml:space="preserve"> результатів:</w:t>
      </w:r>
    </w:p>
    <w:p w:rsidR="00AA1514" w:rsidRDefault="00AA1514" w:rsidP="00D71781">
      <w:pPr>
        <w:pStyle w:val="a4"/>
        <w:ind w:firstLine="360"/>
        <w:jc w:val="both"/>
        <w:rPr>
          <w:lang w:val="uk-UA"/>
        </w:rPr>
      </w:pPr>
    </w:p>
    <w:tbl>
      <w:tblPr>
        <w:tblW w:w="934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1289"/>
        <w:gridCol w:w="1653"/>
      </w:tblGrid>
      <w:tr w:rsidR="005E0FF1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F1" w:rsidRPr="0031631C" w:rsidRDefault="005E0FF1" w:rsidP="004573F3">
            <w:pPr>
              <w:pStyle w:val="a4"/>
              <w:rPr>
                <w:lang w:val="uk-UA"/>
              </w:rPr>
            </w:pPr>
            <w:r w:rsidRPr="0031631C">
              <w:rPr>
                <w:lang w:val="uk-UA"/>
              </w:rPr>
              <w:t>Показники очікуваних результатів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F1" w:rsidRPr="0031631C" w:rsidRDefault="005E0FF1" w:rsidP="004573F3">
            <w:pPr>
              <w:pStyle w:val="a4"/>
              <w:rPr>
                <w:lang w:val="uk-UA"/>
              </w:rPr>
            </w:pPr>
            <w:r w:rsidRPr="0031631C">
              <w:rPr>
                <w:lang w:val="uk-UA"/>
              </w:rPr>
              <w:t>Одиниця виміру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F1" w:rsidRPr="0031631C" w:rsidRDefault="005E0FF1" w:rsidP="00F85326">
            <w:pPr>
              <w:pStyle w:val="a4"/>
              <w:rPr>
                <w:lang w:val="uk-UA"/>
              </w:rPr>
            </w:pPr>
            <w:r w:rsidRPr="0031631C">
              <w:rPr>
                <w:lang w:val="uk-UA"/>
              </w:rPr>
              <w:t>201</w:t>
            </w:r>
            <w:r w:rsidR="00F85326" w:rsidRPr="0031631C">
              <w:rPr>
                <w:lang w:val="uk-UA"/>
              </w:rPr>
              <w:t>8</w:t>
            </w:r>
            <w:r w:rsidRPr="0031631C">
              <w:rPr>
                <w:lang w:val="uk-UA"/>
              </w:rPr>
              <w:t xml:space="preserve"> рік</w:t>
            </w:r>
          </w:p>
        </w:tc>
      </w:tr>
      <w:tr w:rsidR="005E0FF1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1" w:rsidRPr="0031631C" w:rsidRDefault="005E0FF1" w:rsidP="00C16D20">
            <w:pPr>
              <w:pStyle w:val="a4"/>
              <w:rPr>
                <w:lang w:val="uk-UA"/>
              </w:rPr>
            </w:pPr>
            <w:r w:rsidRPr="0031631C">
              <w:rPr>
                <w:lang w:val="uk-UA"/>
              </w:rPr>
              <w:t xml:space="preserve">Кількість укладених договорів оренди </w:t>
            </w:r>
            <w:r w:rsidR="00D71781" w:rsidRPr="0031631C">
              <w:rPr>
                <w:lang w:val="uk-UA"/>
              </w:rPr>
              <w:t xml:space="preserve">нерухомого </w:t>
            </w:r>
            <w:r w:rsidRPr="0031631C">
              <w:rPr>
                <w:lang w:val="uk-UA"/>
              </w:rPr>
              <w:t>майна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1" w:rsidRPr="0031631C" w:rsidRDefault="005E0FF1" w:rsidP="00FB76C5">
            <w:pPr>
              <w:pStyle w:val="a4"/>
              <w:rPr>
                <w:lang w:val="uk-UA"/>
              </w:rPr>
            </w:pPr>
            <w:r w:rsidRPr="0031631C">
              <w:rPr>
                <w:lang w:val="uk-UA"/>
              </w:rPr>
              <w:t>договір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1" w:rsidRPr="00C16D20" w:rsidRDefault="00C16D20" w:rsidP="00BF6F71">
            <w:pPr>
              <w:pStyle w:val="a4"/>
              <w:rPr>
                <w:lang w:val="uk-UA"/>
              </w:rPr>
            </w:pPr>
            <w:r w:rsidRPr="00C16D20">
              <w:rPr>
                <w:lang w:val="uk-UA"/>
              </w:rPr>
              <w:t>5</w:t>
            </w:r>
            <w:r w:rsidR="00BF6F71">
              <w:rPr>
                <w:lang w:val="uk-UA"/>
              </w:rPr>
              <w:t>3</w:t>
            </w:r>
          </w:p>
        </w:tc>
      </w:tr>
      <w:tr w:rsidR="005E0FF1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F1" w:rsidRPr="0031631C" w:rsidRDefault="005E0FF1" w:rsidP="004573F3">
            <w:pPr>
              <w:pStyle w:val="a4"/>
              <w:rPr>
                <w:lang w:val="uk-UA"/>
              </w:rPr>
            </w:pPr>
            <w:r w:rsidRPr="0031631C">
              <w:rPr>
                <w:lang w:val="uk-UA"/>
              </w:rPr>
              <w:t xml:space="preserve">Сума коштів, яка надійшла до міського бюджету за оренду комунального майна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F1" w:rsidRPr="0031631C" w:rsidRDefault="005E0FF1" w:rsidP="004573F3">
            <w:pPr>
              <w:pStyle w:val="a4"/>
              <w:rPr>
                <w:lang w:val="uk-UA"/>
              </w:rPr>
            </w:pPr>
            <w:r w:rsidRPr="0031631C">
              <w:rPr>
                <w:lang w:val="uk-UA"/>
              </w:rPr>
              <w:t>грн.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F1" w:rsidRPr="0031631C" w:rsidRDefault="009C4345" w:rsidP="00F85326">
            <w:pPr>
              <w:pStyle w:val="a4"/>
              <w:rPr>
                <w:lang w:val="uk-UA"/>
              </w:rPr>
            </w:pPr>
            <w:r w:rsidRPr="0031631C">
              <w:rPr>
                <w:lang w:val="uk-UA"/>
              </w:rPr>
              <w:t>2</w:t>
            </w:r>
            <w:r w:rsidR="00F85326" w:rsidRPr="0031631C">
              <w:rPr>
                <w:lang w:val="uk-UA"/>
              </w:rPr>
              <w:t>97401,81</w:t>
            </w:r>
          </w:p>
        </w:tc>
      </w:tr>
      <w:tr w:rsidR="0031631C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C" w:rsidRPr="0031631C" w:rsidRDefault="0031631C" w:rsidP="004573F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Кількість проданих об’єктів через електронну торгову систему «</w:t>
            </w:r>
            <w:proofErr w:type="spellStart"/>
            <w:r>
              <w:rPr>
                <w:lang w:val="uk-UA"/>
              </w:rPr>
              <w:t>Прозоро.Продажі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C" w:rsidRPr="0031631C" w:rsidRDefault="0031631C" w:rsidP="0031631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об’єкт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C" w:rsidRPr="0031631C" w:rsidRDefault="0031631C" w:rsidP="00F8532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1631C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C" w:rsidRDefault="0031631C" w:rsidP="0031631C">
            <w:pPr>
              <w:pStyle w:val="a4"/>
              <w:rPr>
                <w:lang w:val="uk-UA"/>
              </w:rPr>
            </w:pPr>
            <w:r w:rsidRPr="0031631C">
              <w:rPr>
                <w:lang w:val="uk-UA"/>
              </w:rPr>
              <w:t xml:space="preserve">Сума коштів, яка надійшла до міського бюджету </w:t>
            </w:r>
            <w:r>
              <w:rPr>
                <w:lang w:val="uk-UA"/>
              </w:rPr>
              <w:t>від продажу</w:t>
            </w:r>
            <w:r w:rsidRPr="0031631C">
              <w:rPr>
                <w:lang w:val="uk-UA"/>
              </w:rPr>
              <w:t xml:space="preserve"> комунального майна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C" w:rsidRDefault="0031631C" w:rsidP="0031631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1C" w:rsidRDefault="007C2588" w:rsidP="00F8532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894600</w:t>
            </w:r>
          </w:p>
        </w:tc>
      </w:tr>
      <w:tr w:rsidR="008A285D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Pr="008A285D" w:rsidRDefault="008A285D" w:rsidP="008A285D">
            <w:pPr>
              <w:pStyle w:val="a4"/>
              <w:rPr>
                <w:lang w:val="uk-UA"/>
              </w:rPr>
            </w:pPr>
            <w:proofErr w:type="spellStart"/>
            <w:r w:rsidRPr="008A285D">
              <w:lastRenderedPageBreak/>
              <w:t>Кількість</w:t>
            </w:r>
            <w:proofErr w:type="spellEnd"/>
            <w:r w:rsidRPr="008A285D">
              <w:t xml:space="preserve"> </w:t>
            </w:r>
            <w:proofErr w:type="spellStart"/>
            <w:r w:rsidRPr="008A285D">
              <w:t>об’єктів</w:t>
            </w:r>
            <w:proofErr w:type="spellEnd"/>
            <w:r w:rsidRPr="008A285D">
              <w:t xml:space="preserve"> </w:t>
            </w:r>
            <w:proofErr w:type="spellStart"/>
            <w:r w:rsidRPr="008A285D">
              <w:t>нерухомого</w:t>
            </w:r>
            <w:proofErr w:type="spellEnd"/>
            <w:r w:rsidRPr="008A285D">
              <w:t xml:space="preserve">  </w:t>
            </w:r>
            <w:proofErr w:type="spellStart"/>
            <w:r w:rsidRPr="008A285D">
              <w:t>комунального</w:t>
            </w:r>
            <w:proofErr w:type="spellEnd"/>
            <w:r w:rsidRPr="008A285D">
              <w:t xml:space="preserve"> майна, в </w:t>
            </w:r>
            <w:proofErr w:type="spellStart"/>
            <w:r w:rsidRPr="008A285D">
              <w:t>яких</w:t>
            </w:r>
            <w:proofErr w:type="spellEnd"/>
            <w:r w:rsidRPr="008A285D">
              <w:t xml:space="preserve"> </w:t>
            </w:r>
            <w:proofErr w:type="spellStart"/>
            <w:r w:rsidRPr="008A285D">
              <w:t>пров</w:t>
            </w:r>
            <w:r>
              <w:rPr>
                <w:lang w:val="uk-UA"/>
              </w:rPr>
              <w:t>одився</w:t>
            </w:r>
            <w:proofErr w:type="spellEnd"/>
            <w:r>
              <w:rPr>
                <w:lang w:val="uk-UA"/>
              </w:rPr>
              <w:t xml:space="preserve"> </w:t>
            </w:r>
            <w:r w:rsidRPr="008A285D">
              <w:t>ремонт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Default="008A285D" w:rsidP="008A285D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об’єкт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Default="008A285D" w:rsidP="00F8532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A285D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Pr="00BF6F71" w:rsidRDefault="008A285D" w:rsidP="00631CE1">
            <w:pPr>
              <w:tabs>
                <w:tab w:val="left" w:pos="720"/>
              </w:tabs>
              <w:rPr>
                <w:lang w:val="uk-UA"/>
              </w:rPr>
            </w:pPr>
            <w:proofErr w:type="spellStart"/>
            <w:r w:rsidRPr="00BF6F71">
              <w:t>Кількість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основних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засобів</w:t>
            </w:r>
            <w:proofErr w:type="spellEnd"/>
            <w:r w:rsidRPr="00BF6F71">
              <w:t xml:space="preserve">, </w:t>
            </w:r>
            <w:proofErr w:type="spellStart"/>
            <w:r w:rsidRPr="00BF6F71">
              <w:t>придбаних</w:t>
            </w:r>
            <w:proofErr w:type="spellEnd"/>
            <w:r w:rsidRPr="00BF6F71">
              <w:t xml:space="preserve"> для </w:t>
            </w:r>
            <w:proofErr w:type="spellStart"/>
            <w:r w:rsidRPr="00BF6F71">
              <w:t>забезпечення</w:t>
            </w:r>
            <w:proofErr w:type="spellEnd"/>
            <w:r w:rsidRPr="00BF6F71">
              <w:t xml:space="preserve"> потреб </w:t>
            </w:r>
            <w:proofErr w:type="spellStart"/>
            <w:r w:rsidRPr="00BF6F71">
              <w:t>територіальної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громади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міста</w:t>
            </w:r>
            <w:proofErr w:type="spellEnd"/>
            <w:proofErr w:type="gramStart"/>
            <w:r w:rsidRPr="00BF6F71">
              <w:t xml:space="preserve"> </w:t>
            </w:r>
            <w:proofErr w:type="spellStart"/>
            <w:r w:rsidRPr="00BF6F71">
              <w:t>Х</w:t>
            </w:r>
            <w:proofErr w:type="gramEnd"/>
            <w:r w:rsidRPr="00BF6F71">
              <w:t>мільника</w:t>
            </w:r>
            <w:proofErr w:type="spellEnd"/>
            <w:r w:rsidRPr="00BF6F71"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Default="00BF6F71" w:rsidP="00BF6F71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A285D">
              <w:rPr>
                <w:lang w:val="uk-UA"/>
              </w:rPr>
              <w:t>ількість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Default="008A285D" w:rsidP="00F8532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A285D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Pr="00BF6F71" w:rsidRDefault="008A285D" w:rsidP="008A285D">
            <w:pPr>
              <w:tabs>
                <w:tab w:val="left" w:pos="720"/>
              </w:tabs>
            </w:pPr>
            <w:proofErr w:type="spellStart"/>
            <w:r w:rsidRPr="00BF6F71">
              <w:rPr>
                <w:sz w:val="22"/>
                <w:szCs w:val="22"/>
              </w:rPr>
              <w:t>Забезпечення</w:t>
            </w:r>
            <w:proofErr w:type="spellEnd"/>
            <w:r w:rsidRPr="00BF6F71">
              <w:rPr>
                <w:sz w:val="22"/>
                <w:szCs w:val="22"/>
              </w:rPr>
              <w:t xml:space="preserve"> </w:t>
            </w:r>
            <w:proofErr w:type="spellStart"/>
            <w:r w:rsidRPr="00BF6F71">
              <w:rPr>
                <w:sz w:val="22"/>
                <w:szCs w:val="22"/>
              </w:rPr>
              <w:t>покращення</w:t>
            </w:r>
            <w:proofErr w:type="spellEnd"/>
            <w:r w:rsidRPr="00BF6F71">
              <w:rPr>
                <w:sz w:val="22"/>
                <w:szCs w:val="22"/>
              </w:rPr>
              <w:t xml:space="preserve"> та </w:t>
            </w:r>
            <w:proofErr w:type="spellStart"/>
            <w:r w:rsidRPr="00BF6F71">
              <w:rPr>
                <w:sz w:val="22"/>
                <w:szCs w:val="22"/>
              </w:rPr>
              <w:t>збереження</w:t>
            </w:r>
            <w:proofErr w:type="spellEnd"/>
            <w:r w:rsidRPr="00BF6F71">
              <w:rPr>
                <w:sz w:val="22"/>
                <w:szCs w:val="22"/>
              </w:rPr>
              <w:t xml:space="preserve"> </w:t>
            </w:r>
            <w:proofErr w:type="spellStart"/>
            <w:r w:rsidRPr="00BF6F71">
              <w:rPr>
                <w:sz w:val="22"/>
                <w:szCs w:val="22"/>
              </w:rPr>
              <w:t>комунального</w:t>
            </w:r>
            <w:proofErr w:type="spellEnd"/>
            <w:r w:rsidRPr="00BF6F71">
              <w:rPr>
                <w:sz w:val="22"/>
                <w:szCs w:val="22"/>
              </w:rPr>
              <w:t xml:space="preserve"> майна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Default="008A285D" w:rsidP="008A285D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об’єкт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Default="00BF6F71" w:rsidP="00BF6F71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A285D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Pr="00BF6F71" w:rsidRDefault="008A285D" w:rsidP="00631CE1">
            <w:pPr>
              <w:tabs>
                <w:tab w:val="left" w:pos="720"/>
              </w:tabs>
              <w:rPr>
                <w:lang w:val="uk-UA"/>
              </w:rPr>
            </w:pPr>
            <w:proofErr w:type="spellStart"/>
            <w:r w:rsidRPr="00BF6F71">
              <w:t>Обсяг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видатків</w:t>
            </w:r>
            <w:proofErr w:type="spellEnd"/>
            <w:r w:rsidRPr="00BF6F71">
              <w:t xml:space="preserve"> на </w:t>
            </w:r>
            <w:proofErr w:type="spellStart"/>
            <w:r w:rsidRPr="00BF6F71">
              <w:t>придбання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основних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засобів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комунальної</w:t>
            </w:r>
            <w:proofErr w:type="spellEnd"/>
            <w:r w:rsidRPr="00BF6F71">
              <w:t xml:space="preserve"> </w:t>
            </w:r>
            <w:proofErr w:type="spellStart"/>
            <w:r w:rsidRPr="00BF6F71">
              <w:rPr>
                <w:sz w:val="22"/>
                <w:szCs w:val="22"/>
              </w:rPr>
              <w:t>власності</w:t>
            </w:r>
            <w:proofErr w:type="spellEnd"/>
            <w:r w:rsidRPr="00BF6F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Default="008A285D" w:rsidP="008A285D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5D" w:rsidRDefault="00BF6F71" w:rsidP="00F8532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124571</w:t>
            </w:r>
          </w:p>
        </w:tc>
      </w:tr>
      <w:tr w:rsidR="00BF6F71" w:rsidRPr="0031631C" w:rsidTr="005A0CAE">
        <w:trPr>
          <w:trHeight w:val="22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1" w:rsidRPr="00BF6F71" w:rsidRDefault="00BF6F71" w:rsidP="00BF6F71">
            <w:pPr>
              <w:tabs>
                <w:tab w:val="left" w:pos="720"/>
              </w:tabs>
            </w:pPr>
            <w:r w:rsidRPr="00BF6F71">
              <w:rPr>
                <w:lang w:val="uk-UA"/>
              </w:rPr>
              <w:t>Р</w:t>
            </w:r>
            <w:proofErr w:type="spellStart"/>
            <w:r w:rsidRPr="00BF6F71">
              <w:t>озмір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видатків</w:t>
            </w:r>
            <w:proofErr w:type="spellEnd"/>
            <w:r w:rsidRPr="00BF6F71">
              <w:t xml:space="preserve"> на ремонт </w:t>
            </w:r>
            <w:proofErr w:type="spellStart"/>
            <w:r w:rsidRPr="00BF6F71">
              <w:t>нерухомого</w:t>
            </w:r>
            <w:proofErr w:type="spellEnd"/>
            <w:r w:rsidRPr="00BF6F71">
              <w:t xml:space="preserve"> </w:t>
            </w:r>
            <w:proofErr w:type="spellStart"/>
            <w:r w:rsidRPr="00BF6F71">
              <w:t>комунального</w:t>
            </w:r>
            <w:proofErr w:type="spellEnd"/>
            <w:r w:rsidRPr="00BF6F71">
              <w:t xml:space="preserve"> майна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1" w:rsidRPr="00BF6F71" w:rsidRDefault="00BF6F71" w:rsidP="008A285D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71" w:rsidRDefault="00BF6F71" w:rsidP="00BF6F71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1465726</w:t>
            </w:r>
          </w:p>
        </w:tc>
      </w:tr>
    </w:tbl>
    <w:p w:rsidR="000D15F4" w:rsidRDefault="008458B3" w:rsidP="000D15F4">
      <w:pPr>
        <w:rPr>
          <w:lang w:val="uk-UA"/>
        </w:rPr>
      </w:pPr>
      <w:r w:rsidRPr="00C16D20">
        <w:rPr>
          <w:lang w:val="uk-UA"/>
        </w:rPr>
        <w:t xml:space="preserve">      </w:t>
      </w:r>
    </w:p>
    <w:p w:rsidR="00AA1514" w:rsidRDefault="00AA1514" w:rsidP="000D15F4">
      <w:pPr>
        <w:jc w:val="center"/>
        <w:rPr>
          <w:b/>
          <w:lang w:val="uk-UA"/>
        </w:rPr>
      </w:pPr>
    </w:p>
    <w:p w:rsidR="00F85326" w:rsidRPr="00C16D20" w:rsidRDefault="00F85326" w:rsidP="000D15F4">
      <w:pPr>
        <w:jc w:val="center"/>
        <w:rPr>
          <w:b/>
          <w:lang w:val="uk-UA"/>
        </w:rPr>
      </w:pPr>
      <w:r w:rsidRPr="00C16D20">
        <w:rPr>
          <w:b/>
          <w:lang w:val="uk-UA"/>
        </w:rPr>
        <w:t>ІУ. Пропозиції щодо забезпечення подальшого виконання Програми</w:t>
      </w:r>
    </w:p>
    <w:p w:rsidR="002E0555" w:rsidRPr="002E0555" w:rsidRDefault="00C16D20" w:rsidP="00606434">
      <w:pPr>
        <w:rPr>
          <w:lang w:val="uk-UA"/>
        </w:rPr>
      </w:pPr>
      <w:r>
        <w:rPr>
          <w:lang w:val="uk-UA"/>
        </w:rPr>
        <w:t xml:space="preserve">Подальше виконання заходів Програми є можливим за наявності </w:t>
      </w:r>
      <w:r w:rsidR="002E0555">
        <w:rPr>
          <w:lang w:val="uk-UA"/>
        </w:rPr>
        <w:t>д</w:t>
      </w:r>
      <w:r>
        <w:rPr>
          <w:lang w:val="uk-UA"/>
        </w:rPr>
        <w:t>остатнього фінансового ресурсу місцевого бюджету</w:t>
      </w:r>
      <w:r w:rsidR="002E0555" w:rsidRPr="002E0555">
        <w:rPr>
          <w:color w:val="FF0000"/>
          <w:sz w:val="28"/>
          <w:szCs w:val="28"/>
          <w:lang w:val="uk-UA"/>
        </w:rPr>
        <w:t xml:space="preserve"> </w:t>
      </w:r>
      <w:r w:rsidR="002E0555" w:rsidRPr="002E0555">
        <w:rPr>
          <w:lang w:val="uk-UA"/>
        </w:rPr>
        <w:t>Хмільницької міської об</w:t>
      </w:r>
      <w:r w:rsidR="002E0555">
        <w:rPr>
          <w:lang w:val="uk-UA"/>
        </w:rPr>
        <w:t>’єднаної територіальної</w:t>
      </w:r>
      <w:r w:rsidR="00606434">
        <w:rPr>
          <w:lang w:val="uk-UA"/>
        </w:rPr>
        <w:t xml:space="preserve"> </w:t>
      </w:r>
      <w:r w:rsidR="002E0555">
        <w:rPr>
          <w:lang w:val="uk-UA"/>
        </w:rPr>
        <w:t>громади.</w:t>
      </w:r>
      <w:r w:rsidR="002E0555" w:rsidRPr="002E0555">
        <w:rPr>
          <w:lang w:val="uk-UA"/>
        </w:rPr>
        <w:t xml:space="preserve"> </w:t>
      </w:r>
    </w:p>
    <w:p w:rsidR="002E0555" w:rsidRDefault="002E0555" w:rsidP="00350461">
      <w:pPr>
        <w:tabs>
          <w:tab w:val="num" w:pos="0"/>
        </w:tabs>
        <w:ind w:firstLine="360"/>
        <w:rPr>
          <w:lang w:val="uk-UA"/>
        </w:rPr>
      </w:pPr>
    </w:p>
    <w:p w:rsidR="00BF6F71" w:rsidRDefault="00BF6F71" w:rsidP="00350461">
      <w:pPr>
        <w:tabs>
          <w:tab w:val="num" w:pos="0"/>
        </w:tabs>
        <w:ind w:firstLine="360"/>
        <w:rPr>
          <w:lang w:val="uk-UA"/>
        </w:rPr>
      </w:pPr>
    </w:p>
    <w:p w:rsidR="005512D6" w:rsidRPr="0001378C" w:rsidRDefault="00D71781" w:rsidP="00350461">
      <w:pPr>
        <w:tabs>
          <w:tab w:val="num" w:pos="0"/>
        </w:tabs>
        <w:ind w:firstLine="360"/>
        <w:rPr>
          <w:b/>
          <w:lang w:val="uk-UA"/>
        </w:rPr>
      </w:pPr>
      <w:r w:rsidRPr="0001378C">
        <w:rPr>
          <w:b/>
          <w:lang w:val="uk-UA"/>
        </w:rPr>
        <w:t xml:space="preserve">Начальник управління </w:t>
      </w:r>
      <w:r w:rsidR="0001378C" w:rsidRPr="0001378C">
        <w:rPr>
          <w:b/>
          <w:lang w:val="uk-UA"/>
        </w:rPr>
        <w:t xml:space="preserve">                                                                         </w:t>
      </w:r>
      <w:r w:rsidRPr="0001378C">
        <w:rPr>
          <w:b/>
          <w:lang w:val="uk-UA"/>
        </w:rPr>
        <w:t xml:space="preserve">І.Г. </w:t>
      </w:r>
      <w:proofErr w:type="spellStart"/>
      <w:r w:rsidRPr="0001378C">
        <w:rPr>
          <w:b/>
          <w:lang w:val="uk-UA"/>
        </w:rPr>
        <w:t>Сташок</w:t>
      </w:r>
      <w:proofErr w:type="spellEnd"/>
    </w:p>
    <w:p w:rsidR="002E0555" w:rsidRPr="0001378C" w:rsidRDefault="002E0555" w:rsidP="00350461">
      <w:pPr>
        <w:tabs>
          <w:tab w:val="num" w:pos="0"/>
        </w:tabs>
        <w:ind w:firstLine="360"/>
        <w:rPr>
          <w:b/>
          <w:lang w:val="uk-UA"/>
        </w:rPr>
      </w:pPr>
    </w:p>
    <w:p w:rsidR="002E0555" w:rsidRPr="0001378C" w:rsidRDefault="002E0555" w:rsidP="00350461">
      <w:pPr>
        <w:tabs>
          <w:tab w:val="num" w:pos="0"/>
        </w:tabs>
        <w:ind w:firstLine="360"/>
        <w:rPr>
          <w:b/>
          <w:lang w:val="uk-UA"/>
        </w:rPr>
      </w:pPr>
    </w:p>
    <w:p w:rsidR="002E0555" w:rsidRDefault="002E0555" w:rsidP="00350461">
      <w:pPr>
        <w:tabs>
          <w:tab w:val="num" w:pos="0"/>
        </w:tabs>
        <w:ind w:firstLine="360"/>
        <w:rPr>
          <w:lang w:val="uk-UA"/>
        </w:rPr>
      </w:pPr>
    </w:p>
    <w:sectPr w:rsidR="002E0555" w:rsidSect="00FA2AE1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F0" w:rsidRDefault="009B03F0" w:rsidP="002D53ED">
      <w:r>
        <w:separator/>
      </w:r>
    </w:p>
  </w:endnote>
  <w:endnote w:type="continuationSeparator" w:id="0">
    <w:p w:rsidR="009B03F0" w:rsidRDefault="009B03F0" w:rsidP="002D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F0" w:rsidRDefault="009B03F0" w:rsidP="002D53ED">
      <w:r>
        <w:separator/>
      </w:r>
    </w:p>
  </w:footnote>
  <w:footnote w:type="continuationSeparator" w:id="0">
    <w:p w:rsidR="009B03F0" w:rsidRDefault="009B03F0" w:rsidP="002D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B9F"/>
    <w:rsid w:val="00001515"/>
    <w:rsid w:val="00001C84"/>
    <w:rsid w:val="00004659"/>
    <w:rsid w:val="00006402"/>
    <w:rsid w:val="0001378C"/>
    <w:rsid w:val="000342DF"/>
    <w:rsid w:val="00081340"/>
    <w:rsid w:val="00081D78"/>
    <w:rsid w:val="00086676"/>
    <w:rsid w:val="000B157D"/>
    <w:rsid w:val="000B30D4"/>
    <w:rsid w:val="000C7E1E"/>
    <w:rsid w:val="000D15F4"/>
    <w:rsid w:val="000D2B96"/>
    <w:rsid w:val="000D4387"/>
    <w:rsid w:val="000D7F11"/>
    <w:rsid w:val="000E0C8F"/>
    <w:rsid w:val="000E1FC8"/>
    <w:rsid w:val="000E4108"/>
    <w:rsid w:val="000E7F57"/>
    <w:rsid w:val="000F2BB7"/>
    <w:rsid w:val="00100FA0"/>
    <w:rsid w:val="00112E62"/>
    <w:rsid w:val="00114348"/>
    <w:rsid w:val="001167CF"/>
    <w:rsid w:val="00135088"/>
    <w:rsid w:val="00170AD6"/>
    <w:rsid w:val="001740FC"/>
    <w:rsid w:val="00180564"/>
    <w:rsid w:val="00181617"/>
    <w:rsid w:val="001E019C"/>
    <w:rsid w:val="001E4029"/>
    <w:rsid w:val="001F102B"/>
    <w:rsid w:val="001F41F6"/>
    <w:rsid w:val="00210346"/>
    <w:rsid w:val="002348B9"/>
    <w:rsid w:val="0026055A"/>
    <w:rsid w:val="00271508"/>
    <w:rsid w:val="00271808"/>
    <w:rsid w:val="00285449"/>
    <w:rsid w:val="002C02D1"/>
    <w:rsid w:val="002D0590"/>
    <w:rsid w:val="002D13A6"/>
    <w:rsid w:val="002D53ED"/>
    <w:rsid w:val="002E0555"/>
    <w:rsid w:val="002E1319"/>
    <w:rsid w:val="002E6016"/>
    <w:rsid w:val="00302972"/>
    <w:rsid w:val="00302B43"/>
    <w:rsid w:val="003050CA"/>
    <w:rsid w:val="0031631C"/>
    <w:rsid w:val="00322DA5"/>
    <w:rsid w:val="00346098"/>
    <w:rsid w:val="00346CC1"/>
    <w:rsid w:val="00350461"/>
    <w:rsid w:val="003659FA"/>
    <w:rsid w:val="003901BC"/>
    <w:rsid w:val="00393BB6"/>
    <w:rsid w:val="003B6005"/>
    <w:rsid w:val="003C2CF7"/>
    <w:rsid w:val="003D733E"/>
    <w:rsid w:val="003E79D6"/>
    <w:rsid w:val="003F7A31"/>
    <w:rsid w:val="00416EE3"/>
    <w:rsid w:val="004207B2"/>
    <w:rsid w:val="00443232"/>
    <w:rsid w:val="00450131"/>
    <w:rsid w:val="0045403D"/>
    <w:rsid w:val="004546E4"/>
    <w:rsid w:val="004573F3"/>
    <w:rsid w:val="00463CDE"/>
    <w:rsid w:val="004815CC"/>
    <w:rsid w:val="0049404A"/>
    <w:rsid w:val="004A6950"/>
    <w:rsid w:val="004B2C0C"/>
    <w:rsid w:val="004B57CA"/>
    <w:rsid w:val="004B7709"/>
    <w:rsid w:val="004C782E"/>
    <w:rsid w:val="004E1A87"/>
    <w:rsid w:val="005144D1"/>
    <w:rsid w:val="00515979"/>
    <w:rsid w:val="00531888"/>
    <w:rsid w:val="00533F0E"/>
    <w:rsid w:val="00545E6A"/>
    <w:rsid w:val="00551203"/>
    <w:rsid w:val="005512D6"/>
    <w:rsid w:val="005514FF"/>
    <w:rsid w:val="00560587"/>
    <w:rsid w:val="00575122"/>
    <w:rsid w:val="00582203"/>
    <w:rsid w:val="00592728"/>
    <w:rsid w:val="005A0CAE"/>
    <w:rsid w:val="005D038A"/>
    <w:rsid w:val="005E0FF1"/>
    <w:rsid w:val="00606434"/>
    <w:rsid w:val="006240ED"/>
    <w:rsid w:val="0062423B"/>
    <w:rsid w:val="0063332A"/>
    <w:rsid w:val="00640DBD"/>
    <w:rsid w:val="006478C7"/>
    <w:rsid w:val="006666EE"/>
    <w:rsid w:val="00672056"/>
    <w:rsid w:val="00673442"/>
    <w:rsid w:val="006B505E"/>
    <w:rsid w:val="006E38BD"/>
    <w:rsid w:val="00702848"/>
    <w:rsid w:val="00741194"/>
    <w:rsid w:val="00753E1E"/>
    <w:rsid w:val="007913D7"/>
    <w:rsid w:val="007C2588"/>
    <w:rsid w:val="007D1104"/>
    <w:rsid w:val="007D58F9"/>
    <w:rsid w:val="007D6400"/>
    <w:rsid w:val="007F4BDA"/>
    <w:rsid w:val="007F7B46"/>
    <w:rsid w:val="008033F1"/>
    <w:rsid w:val="008066D5"/>
    <w:rsid w:val="008116D3"/>
    <w:rsid w:val="00816449"/>
    <w:rsid w:val="00822329"/>
    <w:rsid w:val="008245C8"/>
    <w:rsid w:val="00831A0A"/>
    <w:rsid w:val="00836B2E"/>
    <w:rsid w:val="008458B3"/>
    <w:rsid w:val="00845A45"/>
    <w:rsid w:val="0085031A"/>
    <w:rsid w:val="008722D5"/>
    <w:rsid w:val="00895229"/>
    <w:rsid w:val="008A285D"/>
    <w:rsid w:val="008F698C"/>
    <w:rsid w:val="00936D37"/>
    <w:rsid w:val="00955012"/>
    <w:rsid w:val="00981516"/>
    <w:rsid w:val="0098393E"/>
    <w:rsid w:val="009959CD"/>
    <w:rsid w:val="009970C1"/>
    <w:rsid w:val="009B03F0"/>
    <w:rsid w:val="009B7DA8"/>
    <w:rsid w:val="009C4345"/>
    <w:rsid w:val="009C4E52"/>
    <w:rsid w:val="009D0CA8"/>
    <w:rsid w:val="009D6308"/>
    <w:rsid w:val="009E6A35"/>
    <w:rsid w:val="00A0093E"/>
    <w:rsid w:val="00A23C51"/>
    <w:rsid w:val="00A27500"/>
    <w:rsid w:val="00A31423"/>
    <w:rsid w:val="00A37BA6"/>
    <w:rsid w:val="00A474B3"/>
    <w:rsid w:val="00A5124B"/>
    <w:rsid w:val="00A51988"/>
    <w:rsid w:val="00A85536"/>
    <w:rsid w:val="00A900A3"/>
    <w:rsid w:val="00A901D8"/>
    <w:rsid w:val="00AA0B45"/>
    <w:rsid w:val="00AA1514"/>
    <w:rsid w:val="00AA55D2"/>
    <w:rsid w:val="00AD6D32"/>
    <w:rsid w:val="00AE2AF6"/>
    <w:rsid w:val="00AF4087"/>
    <w:rsid w:val="00B15030"/>
    <w:rsid w:val="00B176FE"/>
    <w:rsid w:val="00B22B19"/>
    <w:rsid w:val="00B27960"/>
    <w:rsid w:val="00B31051"/>
    <w:rsid w:val="00B51814"/>
    <w:rsid w:val="00B767FD"/>
    <w:rsid w:val="00BB369E"/>
    <w:rsid w:val="00BD0E12"/>
    <w:rsid w:val="00BE58F7"/>
    <w:rsid w:val="00BF0AE1"/>
    <w:rsid w:val="00BF288E"/>
    <w:rsid w:val="00BF6071"/>
    <w:rsid w:val="00BF6F71"/>
    <w:rsid w:val="00C0142D"/>
    <w:rsid w:val="00C04C94"/>
    <w:rsid w:val="00C16D20"/>
    <w:rsid w:val="00C27AFF"/>
    <w:rsid w:val="00C3077B"/>
    <w:rsid w:val="00C328F9"/>
    <w:rsid w:val="00C4406D"/>
    <w:rsid w:val="00C5297B"/>
    <w:rsid w:val="00C53939"/>
    <w:rsid w:val="00C61B9F"/>
    <w:rsid w:val="00C7108C"/>
    <w:rsid w:val="00CA1326"/>
    <w:rsid w:val="00CE01B2"/>
    <w:rsid w:val="00CE6BB3"/>
    <w:rsid w:val="00CF32FA"/>
    <w:rsid w:val="00D07468"/>
    <w:rsid w:val="00D40619"/>
    <w:rsid w:val="00D54E8E"/>
    <w:rsid w:val="00D55953"/>
    <w:rsid w:val="00D5792B"/>
    <w:rsid w:val="00D65D8A"/>
    <w:rsid w:val="00D71781"/>
    <w:rsid w:val="00D75C4E"/>
    <w:rsid w:val="00D85D6B"/>
    <w:rsid w:val="00D869C1"/>
    <w:rsid w:val="00DB2D32"/>
    <w:rsid w:val="00DC0A3D"/>
    <w:rsid w:val="00DD01DD"/>
    <w:rsid w:val="00DD41F7"/>
    <w:rsid w:val="00DD5FCF"/>
    <w:rsid w:val="00DE18CC"/>
    <w:rsid w:val="00DF4C9E"/>
    <w:rsid w:val="00DF5E3F"/>
    <w:rsid w:val="00DF652D"/>
    <w:rsid w:val="00DF668D"/>
    <w:rsid w:val="00E174B6"/>
    <w:rsid w:val="00E2060F"/>
    <w:rsid w:val="00E45152"/>
    <w:rsid w:val="00E84806"/>
    <w:rsid w:val="00E848E0"/>
    <w:rsid w:val="00EA4DC4"/>
    <w:rsid w:val="00EC25BC"/>
    <w:rsid w:val="00EE35E2"/>
    <w:rsid w:val="00EF77B8"/>
    <w:rsid w:val="00F22C78"/>
    <w:rsid w:val="00F41700"/>
    <w:rsid w:val="00F440F8"/>
    <w:rsid w:val="00F7718B"/>
    <w:rsid w:val="00F7761B"/>
    <w:rsid w:val="00F85326"/>
    <w:rsid w:val="00F97B3E"/>
    <w:rsid w:val="00FA2AE1"/>
    <w:rsid w:val="00FB4847"/>
    <w:rsid w:val="00FD33FC"/>
    <w:rsid w:val="00FE25CA"/>
    <w:rsid w:val="00FE4B69"/>
    <w:rsid w:val="00FE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326"/>
    <w:pPr>
      <w:keepNext/>
      <w:jc w:val="center"/>
      <w:outlineLvl w:val="0"/>
    </w:pPr>
    <w:rPr>
      <w:rFonts w:ascii="Bookman Old Style" w:hAnsi="Bookman Old Style"/>
      <w:b/>
      <w:bCs/>
      <w:spacing w:val="-2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901D8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5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326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5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85449"/>
    <w:pPr>
      <w:ind w:left="720"/>
    </w:pPr>
    <w:rPr>
      <w:rFonts w:eastAsia="Calibri"/>
    </w:rPr>
  </w:style>
  <w:style w:type="paragraph" w:styleId="a8">
    <w:name w:val="Body Text Indent"/>
    <w:basedOn w:val="a"/>
    <w:link w:val="a9"/>
    <w:uiPriority w:val="99"/>
    <w:semiHidden/>
    <w:unhideWhenUsed/>
    <w:rsid w:val="000B30D4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  <w:lang w:val="uk-UA"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B30D4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HTML">
    <w:name w:val="HTML Preformatted"/>
    <w:basedOn w:val="a"/>
    <w:link w:val="HTML0"/>
    <w:unhideWhenUsed/>
    <w:rsid w:val="00545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45E6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2D53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53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5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901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0269-7764-419E-82A0-2BFE9AFF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</dc:creator>
  <cp:keywords/>
  <dc:description/>
  <cp:lastModifiedBy>User</cp:lastModifiedBy>
  <cp:revision>114</cp:revision>
  <cp:lastPrinted>2019-03-11T10:12:00Z</cp:lastPrinted>
  <dcterms:created xsi:type="dcterms:W3CDTF">2013-05-13T08:54:00Z</dcterms:created>
  <dcterms:modified xsi:type="dcterms:W3CDTF">2019-04-18T09:00:00Z</dcterms:modified>
</cp:coreProperties>
</file>