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Default="00B502FA" w:rsidP="00B502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502FA" w:rsidRDefault="00B502FA" w:rsidP="00B502FA">
      <w:pPr>
        <w:rPr>
          <w:sz w:val="28"/>
          <w:szCs w:val="28"/>
          <w:lang w:val="uk-UA"/>
        </w:rPr>
      </w:pPr>
    </w:p>
    <w:p w:rsidR="00B502FA" w:rsidRDefault="008B4CF0" w:rsidP="00B502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«21» серпня </w:t>
      </w:r>
      <w:r w:rsidR="00B502FA">
        <w:rPr>
          <w:sz w:val="28"/>
          <w:szCs w:val="28"/>
          <w:lang w:val="uk-UA"/>
        </w:rPr>
        <w:t xml:space="preserve"> 2019 року                                  </w:t>
      </w:r>
      <w:r>
        <w:rPr>
          <w:sz w:val="28"/>
          <w:szCs w:val="28"/>
          <w:lang w:val="uk-UA"/>
        </w:rPr>
        <w:t xml:space="preserve">                             №310</w:t>
      </w:r>
      <w:bookmarkStart w:id="0" w:name="_GoBack"/>
      <w:bookmarkEnd w:id="0"/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tabs>
          <w:tab w:val="left" w:pos="748"/>
        </w:tabs>
        <w:rPr>
          <w:lang w:val="uk-UA"/>
        </w:rPr>
      </w:pP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рішення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Хмільницької міської ради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02.07.2019р. №255 «Про уповноваження працівників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виконавчих органів міської ради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на складання протоколів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>про адміністративні правопорушення»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(нова редакція) </w:t>
      </w:r>
    </w:p>
    <w:p w:rsidR="00B502FA" w:rsidRDefault="00B502FA" w:rsidP="00B502FA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502FA" w:rsidRDefault="00B502FA" w:rsidP="00B502FA">
      <w:pPr>
        <w:tabs>
          <w:tab w:val="left" w:pos="540"/>
        </w:tabs>
        <w:ind w:right="-5" w:firstLine="36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На виконання службової записки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Загіки</w:t>
      </w:r>
      <w:proofErr w:type="spellEnd"/>
      <w:r>
        <w:rPr>
          <w:sz w:val="28"/>
          <w:szCs w:val="28"/>
          <w:lang w:val="uk-UA"/>
        </w:rPr>
        <w:t xml:space="preserve"> В.М. від 05.07.2019р. №1621/01-19, відповідно до вимог ст.254, ст. 255 Кодексу України про адміністративні правопорушення, 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4 п. б ч. 1 ст. 38, ст.ст. 52, 59 Закону України «Про місцеве самоврядування в Україні», виконавчий комітет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міської ради</w:t>
      </w:r>
    </w:p>
    <w:p w:rsidR="00B502FA" w:rsidRDefault="00B502FA" w:rsidP="00B502FA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1"/>
          <w:szCs w:val="21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502FA" w:rsidRDefault="00B502FA" w:rsidP="00B502FA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наступні зміни до рішення виконавчого комітету Хмільницької міської ради «Про уповноваження працівників виконавчих органів міської ради на складання протоколів про адміністративні правопорушення» (нова редакція) від 02.07.2019р. №255:</w:t>
      </w:r>
    </w:p>
    <w:p w:rsidR="00B502FA" w:rsidRDefault="00B502FA" w:rsidP="00B502FA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замінити у п.1 </w:t>
      </w:r>
      <w:r w:rsidR="008A33CB">
        <w:rPr>
          <w:sz w:val="28"/>
          <w:lang w:val="uk-UA"/>
        </w:rPr>
        <w:t>прізвища, імена, по батькові та посади</w:t>
      </w:r>
      <w:r>
        <w:rPr>
          <w:sz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Скоропаденко</w:t>
      </w:r>
      <w:proofErr w:type="spellEnd"/>
      <w:r>
        <w:rPr>
          <w:sz w:val="28"/>
          <w:szCs w:val="28"/>
          <w:lang w:val="uk-UA"/>
        </w:rPr>
        <w:t xml:space="preserve"> М.Г. –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оловний спеціаліст з питань державного архітектурно – будівельного контролю управління містобудування  та архітектури міської ради</w:t>
      </w:r>
      <w:r>
        <w:rPr>
          <w:sz w:val="28"/>
          <w:lang w:val="uk-UA"/>
        </w:rPr>
        <w:t>» на «Король А.М. – провідний спеціаліст управління містобудування та архітектури міської ради», «</w:t>
      </w:r>
      <w:proofErr w:type="spellStart"/>
      <w:r>
        <w:rPr>
          <w:color w:val="000000"/>
          <w:sz w:val="28"/>
          <w:szCs w:val="28"/>
          <w:lang w:val="uk-UA"/>
        </w:rPr>
        <w:t>Коломійчук</w:t>
      </w:r>
      <w:proofErr w:type="spellEnd"/>
      <w:r>
        <w:rPr>
          <w:color w:val="000000"/>
          <w:sz w:val="28"/>
          <w:szCs w:val="28"/>
          <w:lang w:val="uk-UA"/>
        </w:rPr>
        <w:t xml:space="preserve"> В.П. – начальник відділу цивільного захисту оборонної роботи та взаємодії з правоохоронними органами міської ради» на «Ткач О.С. – провідний спеціаліст відділу цивільного захисту, оборонної роботи та взаємодії з правоохоронними органами міської ради». </w:t>
      </w:r>
    </w:p>
    <w:p w:rsidR="00B502FA" w:rsidRDefault="00B502FA" w:rsidP="00B502FA">
      <w:pPr>
        <w:tabs>
          <w:tab w:val="left" w:pos="426"/>
        </w:tabs>
        <w:jc w:val="both"/>
        <w:rPr>
          <w:sz w:val="28"/>
          <w:lang w:val="uk-UA"/>
        </w:rPr>
      </w:pPr>
    </w:p>
    <w:p w:rsidR="00B502FA" w:rsidRDefault="00B502FA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szCs w:val="28"/>
          <w:lang w:val="uk-UA"/>
        </w:rPr>
        <w:t xml:space="preserve"> Загальному відділу міської ради відобразити відповідні зміни в оригіналі рішення виконавчого комітету міської ради , зазначені у п.1 цього рішення.</w:t>
      </w:r>
    </w:p>
    <w:p w:rsidR="00B502FA" w:rsidRDefault="00B502FA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>
        <w:rPr>
          <w:sz w:val="28"/>
          <w:szCs w:val="26"/>
          <w:lang w:val="uk-UA"/>
        </w:rPr>
        <w:t>Завідувачу сектору з питань кадрової роботи відділу організаційно - кадрової роботи міської ради долучити до особових справ визначених працівників копії цього рішення.</w:t>
      </w:r>
    </w:p>
    <w:p w:rsidR="00B502FA" w:rsidRDefault="00B502FA" w:rsidP="00B502FA">
      <w:pPr>
        <w:tabs>
          <w:tab w:val="left" w:pos="9180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обов’язків.</w:t>
      </w:r>
    </w:p>
    <w:p w:rsidR="00B502FA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D30925" w:rsidRDefault="00D30925"/>
    <w:sectPr w:rsidR="00D30925" w:rsidSect="00D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7C1DEB"/>
    <w:rsid w:val="008A33CB"/>
    <w:rsid w:val="008B4CF0"/>
    <w:rsid w:val="00B502FA"/>
    <w:rsid w:val="00D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2019-08-21T09:59:00Z</cp:lastPrinted>
  <dcterms:created xsi:type="dcterms:W3CDTF">2019-08-21T09:14:00Z</dcterms:created>
  <dcterms:modified xsi:type="dcterms:W3CDTF">2019-08-22T11:16:00Z</dcterms:modified>
</cp:coreProperties>
</file>