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об’єднаної територіальної громади, а саме – акт обстеження зелених насаджень, що підлягають видаленню від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09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B8067F"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B8067F">
        <w:rPr>
          <w:rFonts w:ascii="Times New Roman" w:hAnsi="Times New Roman"/>
          <w:sz w:val="28"/>
          <w:szCs w:val="28"/>
          <w:lang w:val="uk-UA" w:eastAsia="ar-SA"/>
        </w:rPr>
        <w:t xml:space="preserve"> 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населених пунктів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 xml:space="preserve"> Про затвердження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283A75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E3DA3" w:rsidRDefault="00283A75" w:rsidP="006E3DA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ТОВ</w:t>
      </w:r>
      <w:r w:rsidR="006E3DA3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6E3DA3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A4A8C" w:rsidRDefault="00683A9A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вісімнадцяти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>Чайковського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A4A8C">
        <w:rPr>
          <w:rFonts w:ascii="Times New Roman" w:hAnsi="Times New Roman"/>
          <w:sz w:val="28"/>
          <w:szCs w:val="28"/>
          <w:lang w:val="uk-UA" w:eastAsia="uk-UA"/>
        </w:rPr>
        <w:t>52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EA4A8C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EA4A8C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EA4A8C">
        <w:rPr>
          <w:rFonts w:ascii="Times New Roman" w:hAnsi="Times New Roman"/>
          <w:sz w:val="28"/>
          <w:szCs w:val="28"/>
          <w:lang w:val="uk-UA"/>
        </w:rPr>
        <w:t>і, сухостійні</w:t>
      </w:r>
      <w:r w:rsidR="00EA4A8C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EA4A8C">
        <w:rPr>
          <w:rFonts w:ascii="Times New Roman" w:hAnsi="Times New Roman"/>
          <w:sz w:val="28"/>
          <w:szCs w:val="28"/>
          <w:lang w:val="uk-UA"/>
        </w:rPr>
        <w:t>;</w:t>
      </w:r>
    </w:p>
    <w:p w:rsidR="00EA4A8C" w:rsidRDefault="00EA4A8C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Чайко</w:t>
      </w:r>
      <w:r w:rsidR="0026510F">
        <w:rPr>
          <w:rFonts w:ascii="Times New Roman" w:hAnsi="Times New Roman"/>
          <w:sz w:val="28"/>
          <w:szCs w:val="28"/>
          <w:lang w:val="uk-UA" w:eastAsia="uk-UA"/>
        </w:rPr>
        <w:t>вського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6510F">
        <w:rPr>
          <w:rFonts w:ascii="Times New Roman" w:hAnsi="Times New Roman"/>
          <w:sz w:val="28"/>
          <w:szCs w:val="28"/>
          <w:lang w:val="uk-UA" w:eastAsia="uk-UA"/>
        </w:rPr>
        <w:t>52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26510F"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26510F">
        <w:rPr>
          <w:rFonts w:ascii="Times New Roman" w:hAnsi="Times New Roman"/>
          <w:sz w:val="28"/>
          <w:szCs w:val="28"/>
          <w:lang w:val="uk-UA"/>
        </w:rPr>
        <w:t>.</w:t>
      </w:r>
    </w:p>
    <w:p w:rsidR="0026510F" w:rsidRDefault="0026510F" w:rsidP="00EA4A8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83A9A" w:rsidRDefault="0026510F" w:rsidP="00EA4A8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 w:rsidRPr="0026510F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3A75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283A75"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 w:rsidR="00283A75">
        <w:rPr>
          <w:rFonts w:ascii="Times New Roman" w:hAnsi="Times New Roman"/>
          <w:sz w:val="28"/>
          <w:szCs w:val="28"/>
          <w:lang w:val="uk-UA"/>
        </w:rPr>
        <w:t>»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283A75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пункті  1.1  цього рішення,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 передати КП «</w:t>
      </w:r>
      <w:proofErr w:type="spellStart"/>
      <w:r w:rsidR="006E3DA3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E3DA3">
        <w:rPr>
          <w:rFonts w:ascii="Times New Roman" w:hAnsi="Times New Roman"/>
          <w:sz w:val="28"/>
          <w:szCs w:val="28"/>
          <w:lang w:val="uk-UA" w:eastAsia="ar-SA"/>
        </w:rPr>
        <w:t xml:space="preserve">» для 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>оприбуткува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ння</w:t>
      </w:r>
      <w:r w:rsidR="00683A9A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 а гілки та непридатну деревину утилізувати, склавши відповідний акт</w:t>
      </w:r>
      <w:r w:rsidR="006E3DA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283A7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283A75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83A75">
        <w:rPr>
          <w:rFonts w:ascii="Times New Roman" w:hAnsi="Times New Roman"/>
          <w:b/>
          <w:sz w:val="28"/>
          <w:szCs w:val="28"/>
        </w:rPr>
        <w:t>Ре</w:t>
      </w:r>
      <w:r w:rsidR="00BB2EFB">
        <w:rPr>
          <w:rFonts w:ascii="Times New Roman" w:hAnsi="Times New Roman"/>
          <w:b/>
          <w:sz w:val="28"/>
          <w:szCs w:val="28"/>
        </w:rPr>
        <w:t>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BB2EFB" w:rsidRDefault="00BB2EF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BB2EF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BB2EFB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BB2EFB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BB2EFB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62C3"/>
    <w:rsid w:val="0026510F"/>
    <w:rsid w:val="00283A7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7E35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9C7C57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067F"/>
    <w:rsid w:val="00B8768B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4A8C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4905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2020-02-25T06:09:00Z</cp:lastPrinted>
  <dcterms:created xsi:type="dcterms:W3CDTF">2020-04-10T07:40:00Z</dcterms:created>
  <dcterms:modified xsi:type="dcterms:W3CDTF">2020-04-10T07:40:00Z</dcterms:modified>
</cp:coreProperties>
</file>